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485D" w:rsidRPr="00BE63F5" w:rsidRDefault="0007485D" w:rsidP="00C313A4">
      <w:pPr>
        <w:autoSpaceDE w:val="0"/>
        <w:autoSpaceDN w:val="0"/>
        <w:adjustRightInd w:val="0"/>
        <w:spacing w:after="0" w:line="360" w:lineRule="auto"/>
        <w:jc w:val="center"/>
        <w:rPr>
          <w:rFonts w:ascii="Times New Roman" w:eastAsia="TimesNewRoman" w:hAnsi="Times New Roman" w:cs="Times New Roman"/>
          <w:b/>
          <w:sz w:val="24"/>
          <w:szCs w:val="24"/>
        </w:rPr>
      </w:pPr>
      <w:r w:rsidRPr="00BE63F5">
        <w:rPr>
          <w:rFonts w:ascii="Times New Roman" w:eastAsia="TimesNewRoman" w:hAnsi="Times New Roman" w:cs="Times New Roman"/>
          <w:b/>
          <w:sz w:val="24"/>
          <w:szCs w:val="24"/>
        </w:rPr>
        <w:t>KISA ÜRÜN BİLGİSİ</w:t>
      </w:r>
    </w:p>
    <w:p w:rsidR="00BB3ADE" w:rsidRPr="00BE63F5" w:rsidRDefault="00BB3ADE" w:rsidP="00C313A4">
      <w:pPr>
        <w:autoSpaceDE w:val="0"/>
        <w:autoSpaceDN w:val="0"/>
        <w:adjustRightInd w:val="0"/>
        <w:spacing w:after="0" w:line="360" w:lineRule="auto"/>
        <w:jc w:val="both"/>
        <w:rPr>
          <w:rFonts w:ascii="Times New Roman" w:eastAsia="TimesNewRoman" w:hAnsi="Times New Roman" w:cs="Times New Roman"/>
          <w:b/>
          <w:sz w:val="24"/>
          <w:szCs w:val="24"/>
        </w:rPr>
      </w:pPr>
    </w:p>
    <w:p w:rsidR="0007485D" w:rsidRPr="00BE63F5" w:rsidRDefault="0007485D" w:rsidP="00C313A4">
      <w:pPr>
        <w:autoSpaceDE w:val="0"/>
        <w:autoSpaceDN w:val="0"/>
        <w:adjustRightInd w:val="0"/>
        <w:spacing w:after="0" w:line="360" w:lineRule="auto"/>
        <w:jc w:val="both"/>
        <w:rPr>
          <w:rFonts w:ascii="Times New Roman" w:eastAsia="TimesNewRoman,Bold" w:hAnsi="Times New Roman" w:cs="Times New Roman"/>
          <w:b/>
          <w:bCs/>
          <w:sz w:val="24"/>
          <w:szCs w:val="24"/>
        </w:rPr>
      </w:pPr>
      <w:r w:rsidRPr="00BE63F5">
        <w:rPr>
          <w:rFonts w:ascii="Times New Roman" w:eastAsia="TimesNewRoman,Bold" w:hAnsi="Times New Roman" w:cs="Times New Roman"/>
          <w:b/>
          <w:bCs/>
          <w:sz w:val="24"/>
          <w:szCs w:val="24"/>
        </w:rPr>
        <w:t>1.</w:t>
      </w:r>
      <w:r w:rsidR="004A0E47" w:rsidRPr="00BE63F5">
        <w:rPr>
          <w:rFonts w:ascii="Times New Roman" w:eastAsia="TimesNewRoman,Bold" w:hAnsi="Times New Roman" w:cs="Times New Roman"/>
          <w:b/>
          <w:bCs/>
          <w:sz w:val="24"/>
          <w:szCs w:val="24"/>
        </w:rPr>
        <w:tab/>
      </w:r>
      <w:r w:rsidRPr="00BE63F5">
        <w:rPr>
          <w:rFonts w:ascii="Times New Roman" w:eastAsia="TimesNewRoman,Bold" w:hAnsi="Times New Roman" w:cs="Times New Roman"/>
          <w:b/>
          <w:bCs/>
          <w:sz w:val="24"/>
          <w:szCs w:val="24"/>
        </w:rPr>
        <w:t xml:space="preserve"> BEŞERİ TIBBİ ÜRÜNÜN ADI</w:t>
      </w:r>
    </w:p>
    <w:p w:rsidR="00C313A4" w:rsidRPr="00BE63F5" w:rsidRDefault="00821184" w:rsidP="00C313A4">
      <w:pPr>
        <w:autoSpaceDE w:val="0"/>
        <w:autoSpaceDN w:val="0"/>
        <w:adjustRightInd w:val="0"/>
        <w:spacing w:after="0" w:line="360" w:lineRule="auto"/>
        <w:jc w:val="both"/>
        <w:rPr>
          <w:rFonts w:ascii="Times New Roman" w:eastAsia="TimesNewRoman,Bold" w:hAnsi="Times New Roman" w:cs="Times New Roman"/>
          <w:bCs/>
          <w:sz w:val="24"/>
          <w:szCs w:val="24"/>
        </w:rPr>
      </w:pPr>
      <w:r w:rsidRPr="00BE63F5">
        <w:rPr>
          <w:rFonts w:ascii="Times New Roman" w:eastAsia="TimesNewRoman,Bold" w:hAnsi="Times New Roman" w:cs="Times New Roman"/>
          <w:bCs/>
          <w:sz w:val="24"/>
          <w:szCs w:val="24"/>
        </w:rPr>
        <w:t>ENCEF</w:t>
      </w:r>
      <w:r w:rsidR="00DC4F6E" w:rsidRPr="00BE63F5">
        <w:rPr>
          <w:rFonts w:ascii="Times New Roman" w:eastAsia="TimesNewRoman,Bold" w:hAnsi="Times New Roman" w:cs="Times New Roman"/>
          <w:bCs/>
          <w:sz w:val="24"/>
          <w:szCs w:val="24"/>
        </w:rPr>
        <w:t xml:space="preserve"> 125 mg/5 ml </w:t>
      </w:r>
      <w:r w:rsidR="007D187F" w:rsidRPr="00BE63F5">
        <w:rPr>
          <w:rFonts w:ascii="Times New Roman" w:eastAsia="TimesNewRoman,Bold" w:hAnsi="Times New Roman" w:cs="Times New Roman"/>
          <w:bCs/>
          <w:sz w:val="24"/>
          <w:szCs w:val="24"/>
        </w:rPr>
        <w:t>Oral Süspansiyon Hazırlamak İçin Kuru Toz</w:t>
      </w:r>
    </w:p>
    <w:p w:rsidR="00CF6E0D" w:rsidRPr="00BE63F5" w:rsidRDefault="00CF6E0D" w:rsidP="00C313A4">
      <w:pPr>
        <w:autoSpaceDE w:val="0"/>
        <w:autoSpaceDN w:val="0"/>
        <w:adjustRightInd w:val="0"/>
        <w:spacing w:after="0" w:line="360" w:lineRule="auto"/>
        <w:jc w:val="both"/>
        <w:rPr>
          <w:rFonts w:ascii="Times New Roman" w:eastAsia="TimesNewRoman,Bold" w:hAnsi="Times New Roman" w:cs="Times New Roman"/>
          <w:bCs/>
          <w:sz w:val="24"/>
          <w:szCs w:val="24"/>
        </w:rPr>
      </w:pPr>
    </w:p>
    <w:p w:rsidR="004A0E47" w:rsidRPr="00BE63F5" w:rsidRDefault="004A0E47" w:rsidP="004A0E47">
      <w:pPr>
        <w:autoSpaceDE w:val="0"/>
        <w:autoSpaceDN w:val="0"/>
        <w:adjustRightInd w:val="0"/>
        <w:spacing w:after="0" w:line="360" w:lineRule="auto"/>
        <w:jc w:val="both"/>
        <w:rPr>
          <w:rFonts w:ascii="Times New Roman" w:eastAsia="TimesNewRoman" w:hAnsi="Times New Roman" w:cs="Times New Roman"/>
          <w:b/>
          <w:sz w:val="24"/>
          <w:szCs w:val="24"/>
        </w:rPr>
      </w:pPr>
      <w:r w:rsidRPr="00BE63F5">
        <w:rPr>
          <w:rFonts w:ascii="Times New Roman" w:eastAsia="TimesNewRoman" w:hAnsi="Times New Roman" w:cs="Times New Roman"/>
          <w:b/>
          <w:sz w:val="24"/>
          <w:szCs w:val="24"/>
        </w:rPr>
        <w:t>2.</w:t>
      </w:r>
      <w:r w:rsidRPr="00BE63F5">
        <w:rPr>
          <w:rFonts w:ascii="Times New Roman" w:eastAsia="TimesNewRoman" w:hAnsi="Times New Roman" w:cs="Times New Roman"/>
          <w:b/>
          <w:sz w:val="24"/>
          <w:szCs w:val="24"/>
        </w:rPr>
        <w:tab/>
        <w:t>KALİTATİF VE KANTİTATİF BİLEŞİM</w:t>
      </w:r>
    </w:p>
    <w:p w:rsidR="004A0E47" w:rsidRPr="00BE63F5" w:rsidRDefault="004A0E47" w:rsidP="004A0E47">
      <w:pPr>
        <w:autoSpaceDE w:val="0"/>
        <w:autoSpaceDN w:val="0"/>
        <w:adjustRightInd w:val="0"/>
        <w:spacing w:after="0" w:line="360" w:lineRule="auto"/>
        <w:jc w:val="both"/>
        <w:rPr>
          <w:rFonts w:ascii="Times New Roman" w:eastAsia="TimesNewRoman" w:hAnsi="Times New Roman" w:cs="Times New Roman"/>
          <w:b/>
          <w:sz w:val="24"/>
          <w:szCs w:val="24"/>
        </w:rPr>
      </w:pPr>
      <w:r w:rsidRPr="00BE63F5">
        <w:rPr>
          <w:rFonts w:ascii="Times New Roman" w:eastAsia="TimesNewRoman" w:hAnsi="Times New Roman" w:cs="Times New Roman"/>
          <w:b/>
          <w:sz w:val="24"/>
          <w:szCs w:val="24"/>
        </w:rPr>
        <w:t>Etkin madde:</w:t>
      </w:r>
    </w:p>
    <w:p w:rsidR="004A0E47" w:rsidRPr="00BE63F5" w:rsidRDefault="004A0E47" w:rsidP="004A0E47">
      <w:pPr>
        <w:autoSpaceDE w:val="0"/>
        <w:autoSpaceDN w:val="0"/>
        <w:adjustRightInd w:val="0"/>
        <w:spacing w:after="0" w:line="360" w:lineRule="auto"/>
        <w:jc w:val="both"/>
        <w:rPr>
          <w:rFonts w:ascii="Times New Roman" w:eastAsia="TimesNewRoman" w:hAnsi="Times New Roman" w:cs="Times New Roman"/>
          <w:sz w:val="24"/>
          <w:szCs w:val="24"/>
        </w:rPr>
      </w:pPr>
      <w:r w:rsidRPr="00BE63F5">
        <w:rPr>
          <w:rFonts w:ascii="Times New Roman" w:eastAsia="TimesNewRoman" w:hAnsi="Times New Roman" w:cs="Times New Roman"/>
          <w:sz w:val="24"/>
          <w:szCs w:val="24"/>
        </w:rPr>
        <w:t xml:space="preserve">Her 5 mL süspansiyon 125 mg sefdinir içerir. </w:t>
      </w:r>
    </w:p>
    <w:p w:rsidR="004A0E47" w:rsidRPr="00BE63F5" w:rsidRDefault="004A0E47" w:rsidP="004A0E47">
      <w:pPr>
        <w:autoSpaceDE w:val="0"/>
        <w:autoSpaceDN w:val="0"/>
        <w:adjustRightInd w:val="0"/>
        <w:spacing w:after="0" w:line="360" w:lineRule="auto"/>
        <w:jc w:val="both"/>
        <w:rPr>
          <w:rFonts w:ascii="Times New Roman" w:eastAsia="TimesNewRoman" w:hAnsi="Times New Roman" w:cs="Times New Roman"/>
          <w:b/>
          <w:sz w:val="24"/>
          <w:szCs w:val="24"/>
        </w:rPr>
      </w:pPr>
      <w:r w:rsidRPr="00BE63F5">
        <w:rPr>
          <w:rFonts w:ascii="Times New Roman" w:eastAsia="TimesNewRoman" w:hAnsi="Times New Roman" w:cs="Times New Roman"/>
          <w:b/>
          <w:sz w:val="24"/>
          <w:szCs w:val="24"/>
        </w:rPr>
        <w:t>Yardımcı maddeler:</w:t>
      </w:r>
    </w:p>
    <w:p w:rsidR="004A0E47" w:rsidRPr="00BE63F5" w:rsidRDefault="004A0E47" w:rsidP="004A0E47">
      <w:pPr>
        <w:autoSpaceDE w:val="0"/>
        <w:autoSpaceDN w:val="0"/>
        <w:adjustRightInd w:val="0"/>
        <w:spacing w:after="0" w:line="360" w:lineRule="auto"/>
        <w:jc w:val="both"/>
        <w:rPr>
          <w:rFonts w:ascii="Times New Roman" w:eastAsia="TimesNewRoman" w:hAnsi="Times New Roman" w:cs="Times New Roman"/>
          <w:sz w:val="24"/>
          <w:szCs w:val="24"/>
        </w:rPr>
      </w:pPr>
      <w:r w:rsidRPr="00BE63F5">
        <w:rPr>
          <w:rFonts w:ascii="Times New Roman" w:eastAsia="TimesNewRoman" w:hAnsi="Times New Roman" w:cs="Times New Roman"/>
          <w:sz w:val="24"/>
          <w:szCs w:val="24"/>
        </w:rPr>
        <w:t>Her 5 mL'sinde</w:t>
      </w:r>
    </w:p>
    <w:p w:rsidR="004A0E47" w:rsidRPr="00BE63F5" w:rsidRDefault="004A0E47" w:rsidP="004A0E47">
      <w:pPr>
        <w:autoSpaceDE w:val="0"/>
        <w:autoSpaceDN w:val="0"/>
        <w:adjustRightInd w:val="0"/>
        <w:spacing w:after="0" w:line="360" w:lineRule="auto"/>
        <w:jc w:val="both"/>
        <w:rPr>
          <w:rFonts w:ascii="Times New Roman" w:eastAsia="TimesNewRoman" w:hAnsi="Times New Roman" w:cs="Times New Roman"/>
          <w:bCs/>
          <w:sz w:val="24"/>
          <w:szCs w:val="24"/>
        </w:rPr>
      </w:pPr>
      <w:r w:rsidRPr="00BE63F5">
        <w:rPr>
          <w:rFonts w:ascii="Times New Roman" w:eastAsia="TimesNewRoman" w:hAnsi="Times New Roman" w:cs="Times New Roman"/>
          <w:bCs/>
          <w:sz w:val="24"/>
          <w:szCs w:val="24"/>
        </w:rPr>
        <w:t>Sodyum sitrat anhidr</w:t>
      </w:r>
      <w:r w:rsidRPr="00BE63F5">
        <w:rPr>
          <w:rFonts w:ascii="Times New Roman" w:eastAsia="TimesNewRoman" w:hAnsi="Times New Roman" w:cs="Times New Roman"/>
          <w:bCs/>
          <w:sz w:val="24"/>
          <w:szCs w:val="24"/>
        </w:rPr>
        <w:tab/>
      </w:r>
      <w:r w:rsidRPr="00BE63F5">
        <w:rPr>
          <w:rFonts w:ascii="Times New Roman" w:eastAsia="TimesNewRoman" w:hAnsi="Times New Roman" w:cs="Times New Roman"/>
          <w:bCs/>
          <w:sz w:val="24"/>
          <w:szCs w:val="24"/>
        </w:rPr>
        <w:tab/>
        <w:t>0.92 mg</w:t>
      </w:r>
    </w:p>
    <w:p w:rsidR="004A0E47" w:rsidRPr="00BE63F5" w:rsidRDefault="004A0E47" w:rsidP="004A0E47">
      <w:pPr>
        <w:autoSpaceDE w:val="0"/>
        <w:autoSpaceDN w:val="0"/>
        <w:adjustRightInd w:val="0"/>
        <w:spacing w:after="0" w:line="360" w:lineRule="auto"/>
        <w:jc w:val="both"/>
        <w:rPr>
          <w:rFonts w:ascii="Times New Roman" w:eastAsia="TimesNewRoman" w:hAnsi="Times New Roman" w:cs="Times New Roman"/>
          <w:bCs/>
          <w:sz w:val="24"/>
          <w:szCs w:val="24"/>
        </w:rPr>
      </w:pPr>
      <w:r w:rsidRPr="00BE63F5">
        <w:rPr>
          <w:rFonts w:ascii="Times New Roman" w:eastAsia="TimesNewRoman" w:hAnsi="Times New Roman" w:cs="Times New Roman"/>
          <w:bCs/>
          <w:sz w:val="24"/>
          <w:szCs w:val="24"/>
        </w:rPr>
        <w:t>Sodyum benzoat</w:t>
      </w:r>
      <w:r w:rsidRPr="00BE63F5">
        <w:rPr>
          <w:rFonts w:ascii="Times New Roman" w:eastAsia="TimesNewRoman" w:hAnsi="Times New Roman" w:cs="Times New Roman"/>
          <w:bCs/>
          <w:sz w:val="24"/>
          <w:szCs w:val="24"/>
        </w:rPr>
        <w:tab/>
      </w:r>
      <w:r w:rsidRPr="00BE63F5">
        <w:rPr>
          <w:rFonts w:ascii="Times New Roman" w:eastAsia="TimesNewRoman" w:hAnsi="Times New Roman" w:cs="Times New Roman"/>
          <w:bCs/>
          <w:sz w:val="24"/>
          <w:szCs w:val="24"/>
        </w:rPr>
        <w:tab/>
        <w:t>8.00 mg</w:t>
      </w:r>
    </w:p>
    <w:p w:rsidR="004A0E47" w:rsidRPr="00BE63F5" w:rsidRDefault="004A0E47" w:rsidP="004A0E47">
      <w:pPr>
        <w:autoSpaceDE w:val="0"/>
        <w:autoSpaceDN w:val="0"/>
        <w:adjustRightInd w:val="0"/>
        <w:spacing w:after="0" w:line="360" w:lineRule="auto"/>
        <w:jc w:val="both"/>
        <w:rPr>
          <w:rFonts w:ascii="Times New Roman" w:eastAsia="TimesNewRoman" w:hAnsi="Times New Roman" w:cs="Times New Roman"/>
          <w:bCs/>
          <w:sz w:val="24"/>
          <w:szCs w:val="24"/>
        </w:rPr>
      </w:pPr>
      <w:r w:rsidRPr="00BE63F5">
        <w:rPr>
          <w:rFonts w:ascii="Times New Roman" w:eastAsia="TimesNewRoman" w:hAnsi="Times New Roman" w:cs="Times New Roman"/>
          <w:bCs/>
          <w:sz w:val="24"/>
          <w:szCs w:val="24"/>
        </w:rPr>
        <w:t>Pudra şekeri</w:t>
      </w:r>
      <w:r w:rsidRPr="00BE63F5">
        <w:rPr>
          <w:rFonts w:ascii="Times New Roman" w:eastAsia="TimesNewRoman" w:hAnsi="Times New Roman" w:cs="Times New Roman"/>
          <w:bCs/>
          <w:sz w:val="24"/>
          <w:szCs w:val="24"/>
        </w:rPr>
        <w:tab/>
      </w:r>
      <w:r w:rsidRPr="00BE63F5">
        <w:rPr>
          <w:rFonts w:ascii="Times New Roman" w:eastAsia="TimesNewRoman" w:hAnsi="Times New Roman" w:cs="Times New Roman"/>
          <w:bCs/>
          <w:sz w:val="24"/>
          <w:szCs w:val="24"/>
        </w:rPr>
        <w:tab/>
      </w:r>
      <w:r w:rsidRPr="00BE63F5">
        <w:rPr>
          <w:rFonts w:ascii="Times New Roman" w:eastAsia="TimesNewRoman" w:hAnsi="Times New Roman" w:cs="Times New Roman"/>
          <w:bCs/>
          <w:sz w:val="24"/>
          <w:szCs w:val="24"/>
        </w:rPr>
        <w:tab/>
        <w:t>2846.27 mg</w:t>
      </w:r>
    </w:p>
    <w:p w:rsidR="004A0E47" w:rsidRPr="00BE63F5" w:rsidRDefault="004A0E47" w:rsidP="004A0E47">
      <w:pPr>
        <w:autoSpaceDE w:val="0"/>
        <w:autoSpaceDN w:val="0"/>
        <w:adjustRightInd w:val="0"/>
        <w:spacing w:after="0" w:line="360" w:lineRule="auto"/>
        <w:jc w:val="both"/>
        <w:rPr>
          <w:rFonts w:ascii="Times New Roman" w:eastAsia="TimesNewRoman" w:hAnsi="Times New Roman" w:cs="Times New Roman"/>
          <w:sz w:val="24"/>
          <w:szCs w:val="24"/>
        </w:rPr>
      </w:pPr>
      <w:r w:rsidRPr="00BE63F5">
        <w:rPr>
          <w:rFonts w:ascii="Times New Roman" w:eastAsia="TimesNewRoman" w:hAnsi="Times New Roman" w:cs="Times New Roman"/>
          <w:sz w:val="24"/>
          <w:szCs w:val="24"/>
        </w:rPr>
        <w:t>Yardımcı maddeler için bölüm 6.1'e bakınız.</w:t>
      </w:r>
    </w:p>
    <w:p w:rsidR="00D4622E" w:rsidRPr="00BE63F5" w:rsidRDefault="00D4622E" w:rsidP="004A0E47">
      <w:pPr>
        <w:autoSpaceDE w:val="0"/>
        <w:autoSpaceDN w:val="0"/>
        <w:adjustRightInd w:val="0"/>
        <w:spacing w:after="0" w:line="360" w:lineRule="auto"/>
        <w:jc w:val="both"/>
        <w:rPr>
          <w:rFonts w:ascii="Times New Roman" w:eastAsia="TimesNewRoman" w:hAnsi="Times New Roman" w:cs="Times New Roman"/>
          <w:sz w:val="24"/>
          <w:szCs w:val="24"/>
        </w:rPr>
      </w:pPr>
    </w:p>
    <w:p w:rsidR="004A0E47" w:rsidRPr="00BE63F5" w:rsidRDefault="004A0E47" w:rsidP="004A0E47">
      <w:pPr>
        <w:autoSpaceDE w:val="0"/>
        <w:autoSpaceDN w:val="0"/>
        <w:adjustRightInd w:val="0"/>
        <w:spacing w:after="0" w:line="360" w:lineRule="auto"/>
        <w:jc w:val="both"/>
        <w:rPr>
          <w:rFonts w:ascii="Times New Roman" w:eastAsia="TimesNewRoman" w:hAnsi="Times New Roman" w:cs="Times New Roman"/>
          <w:b/>
          <w:sz w:val="24"/>
          <w:szCs w:val="24"/>
        </w:rPr>
      </w:pPr>
      <w:r w:rsidRPr="00BE63F5">
        <w:rPr>
          <w:rFonts w:ascii="Times New Roman" w:eastAsia="TimesNewRoman" w:hAnsi="Times New Roman" w:cs="Times New Roman"/>
          <w:b/>
          <w:sz w:val="24"/>
          <w:szCs w:val="24"/>
        </w:rPr>
        <w:t>3.</w:t>
      </w:r>
      <w:r w:rsidRPr="00BE63F5">
        <w:rPr>
          <w:rFonts w:ascii="Times New Roman" w:eastAsia="TimesNewRoman" w:hAnsi="Times New Roman" w:cs="Times New Roman"/>
          <w:b/>
          <w:sz w:val="24"/>
          <w:szCs w:val="24"/>
        </w:rPr>
        <w:tab/>
        <w:t>FARMASÖTİK FORM</w:t>
      </w:r>
    </w:p>
    <w:p w:rsidR="00D4622E" w:rsidRPr="00BE63F5" w:rsidRDefault="00D4622E" w:rsidP="00D4622E">
      <w:pPr>
        <w:autoSpaceDE w:val="0"/>
        <w:autoSpaceDN w:val="0"/>
        <w:adjustRightInd w:val="0"/>
        <w:spacing w:after="0" w:line="360" w:lineRule="auto"/>
        <w:jc w:val="both"/>
        <w:rPr>
          <w:rFonts w:ascii="Times New Roman" w:eastAsia="TimesNewRoman,Bold" w:hAnsi="Times New Roman" w:cs="Times New Roman"/>
          <w:bCs/>
          <w:sz w:val="24"/>
          <w:szCs w:val="24"/>
        </w:rPr>
      </w:pPr>
      <w:r w:rsidRPr="00BE63F5">
        <w:rPr>
          <w:rFonts w:ascii="Times New Roman" w:eastAsia="TimesNewRoman,Bold" w:hAnsi="Times New Roman" w:cs="Times New Roman"/>
          <w:bCs/>
          <w:sz w:val="24"/>
          <w:szCs w:val="24"/>
        </w:rPr>
        <w:t>Oral süspansiyon tozu</w:t>
      </w:r>
    </w:p>
    <w:p w:rsidR="00D4622E" w:rsidRPr="00BE63F5" w:rsidRDefault="00D4622E" w:rsidP="00D4622E">
      <w:pPr>
        <w:autoSpaceDE w:val="0"/>
        <w:autoSpaceDN w:val="0"/>
        <w:adjustRightInd w:val="0"/>
        <w:spacing w:after="0" w:line="360" w:lineRule="auto"/>
        <w:jc w:val="both"/>
        <w:rPr>
          <w:rFonts w:ascii="Times New Roman" w:eastAsia="TimesNewRoman" w:hAnsi="Times New Roman" w:cs="Times New Roman"/>
          <w:sz w:val="24"/>
          <w:szCs w:val="24"/>
        </w:rPr>
      </w:pPr>
      <w:r w:rsidRPr="00BE63F5">
        <w:rPr>
          <w:rFonts w:ascii="Times New Roman" w:eastAsia="TimesNewRoman" w:hAnsi="Times New Roman" w:cs="Times New Roman"/>
          <w:sz w:val="24"/>
          <w:szCs w:val="24"/>
        </w:rPr>
        <w:t xml:space="preserve">Beyazımsı, açık sarı renkte, karakteristik aroma kokulu granüler toz. </w:t>
      </w:r>
    </w:p>
    <w:p w:rsidR="00D4622E" w:rsidRPr="00BE63F5" w:rsidRDefault="00D4622E" w:rsidP="00D4622E">
      <w:pPr>
        <w:autoSpaceDE w:val="0"/>
        <w:autoSpaceDN w:val="0"/>
        <w:adjustRightInd w:val="0"/>
        <w:spacing w:after="0" w:line="360" w:lineRule="auto"/>
        <w:jc w:val="both"/>
        <w:rPr>
          <w:rFonts w:ascii="Times New Roman" w:eastAsia="TimesNewRoman" w:hAnsi="Times New Roman" w:cs="Times New Roman"/>
          <w:sz w:val="24"/>
          <w:szCs w:val="24"/>
        </w:rPr>
      </w:pPr>
      <w:r w:rsidRPr="00BE63F5">
        <w:rPr>
          <w:rFonts w:ascii="Times New Roman" w:eastAsia="TimesNewRoman" w:hAnsi="Times New Roman" w:cs="Times New Roman"/>
          <w:sz w:val="24"/>
          <w:szCs w:val="24"/>
        </w:rPr>
        <w:t>Sulandırıldığında kremimsi, açık sarı renkte viskoz süspansiyon oluşturur.</w:t>
      </w:r>
    </w:p>
    <w:p w:rsidR="00D4622E" w:rsidRPr="00BE63F5" w:rsidRDefault="00D4622E" w:rsidP="004A0E47">
      <w:pPr>
        <w:autoSpaceDE w:val="0"/>
        <w:autoSpaceDN w:val="0"/>
        <w:adjustRightInd w:val="0"/>
        <w:spacing w:after="0" w:line="360" w:lineRule="auto"/>
        <w:jc w:val="both"/>
        <w:rPr>
          <w:rFonts w:ascii="Times New Roman" w:eastAsia="TimesNewRoman" w:hAnsi="Times New Roman" w:cs="Times New Roman"/>
          <w:sz w:val="24"/>
          <w:szCs w:val="24"/>
        </w:rPr>
      </w:pPr>
    </w:p>
    <w:p w:rsidR="004A0E47" w:rsidRPr="00BE63F5" w:rsidRDefault="004A0E47" w:rsidP="004A0E47">
      <w:pPr>
        <w:autoSpaceDE w:val="0"/>
        <w:autoSpaceDN w:val="0"/>
        <w:adjustRightInd w:val="0"/>
        <w:spacing w:after="0" w:line="360" w:lineRule="auto"/>
        <w:jc w:val="both"/>
        <w:rPr>
          <w:rFonts w:ascii="Times New Roman" w:eastAsia="TimesNewRoman" w:hAnsi="Times New Roman" w:cs="Times New Roman"/>
          <w:b/>
          <w:sz w:val="24"/>
          <w:szCs w:val="24"/>
        </w:rPr>
      </w:pPr>
      <w:r w:rsidRPr="00BE63F5">
        <w:rPr>
          <w:rFonts w:ascii="Times New Roman" w:eastAsia="TimesNewRoman" w:hAnsi="Times New Roman" w:cs="Times New Roman"/>
          <w:b/>
          <w:sz w:val="24"/>
          <w:szCs w:val="24"/>
        </w:rPr>
        <w:t>4.</w:t>
      </w:r>
      <w:r w:rsidRPr="00BE63F5">
        <w:rPr>
          <w:rFonts w:ascii="Times New Roman" w:eastAsia="TimesNewRoman" w:hAnsi="Times New Roman" w:cs="Times New Roman"/>
          <w:b/>
          <w:sz w:val="24"/>
          <w:szCs w:val="24"/>
        </w:rPr>
        <w:tab/>
        <w:t>KLİNİK ÖZELLİKLER</w:t>
      </w:r>
    </w:p>
    <w:p w:rsidR="004A0E47" w:rsidRPr="00BE63F5" w:rsidRDefault="004A0E47" w:rsidP="004A0E47">
      <w:pPr>
        <w:autoSpaceDE w:val="0"/>
        <w:autoSpaceDN w:val="0"/>
        <w:adjustRightInd w:val="0"/>
        <w:spacing w:after="0" w:line="360" w:lineRule="auto"/>
        <w:jc w:val="both"/>
        <w:rPr>
          <w:rFonts w:ascii="Times New Roman" w:eastAsia="TimesNewRoman" w:hAnsi="Times New Roman" w:cs="Times New Roman"/>
          <w:b/>
          <w:sz w:val="24"/>
          <w:szCs w:val="24"/>
        </w:rPr>
      </w:pPr>
      <w:r w:rsidRPr="00BE63F5">
        <w:rPr>
          <w:rFonts w:ascii="Times New Roman" w:eastAsia="TimesNewRoman" w:hAnsi="Times New Roman" w:cs="Times New Roman"/>
          <w:b/>
          <w:sz w:val="24"/>
          <w:szCs w:val="24"/>
        </w:rPr>
        <w:t>4.1</w:t>
      </w:r>
      <w:r w:rsidRPr="00BE63F5">
        <w:rPr>
          <w:rFonts w:ascii="Times New Roman" w:eastAsia="TimesNewRoman" w:hAnsi="Times New Roman" w:cs="Times New Roman"/>
          <w:b/>
          <w:sz w:val="24"/>
          <w:szCs w:val="24"/>
        </w:rPr>
        <w:tab/>
        <w:t>Terapötik endikasyonlar</w:t>
      </w:r>
    </w:p>
    <w:p w:rsidR="004A0E47" w:rsidRPr="00BE63F5" w:rsidRDefault="00821184" w:rsidP="004A0E47">
      <w:pPr>
        <w:autoSpaceDE w:val="0"/>
        <w:autoSpaceDN w:val="0"/>
        <w:adjustRightInd w:val="0"/>
        <w:spacing w:after="0" w:line="360" w:lineRule="auto"/>
        <w:jc w:val="both"/>
        <w:rPr>
          <w:rFonts w:ascii="Times New Roman" w:eastAsia="TimesNewRoman" w:hAnsi="Times New Roman" w:cs="Times New Roman"/>
          <w:sz w:val="24"/>
          <w:szCs w:val="24"/>
        </w:rPr>
      </w:pPr>
      <w:r w:rsidRPr="00BE63F5">
        <w:rPr>
          <w:rFonts w:ascii="Times New Roman" w:eastAsia="TimesNewRoman" w:hAnsi="Times New Roman" w:cs="Times New Roman"/>
          <w:sz w:val="24"/>
          <w:szCs w:val="24"/>
        </w:rPr>
        <w:t>ENCEF</w:t>
      </w:r>
      <w:r w:rsidR="004A0E47" w:rsidRPr="00BE63F5">
        <w:rPr>
          <w:rFonts w:ascii="Times New Roman" w:eastAsia="TimesNewRoman" w:hAnsi="Times New Roman" w:cs="Times New Roman"/>
          <w:sz w:val="24"/>
          <w:szCs w:val="24"/>
        </w:rPr>
        <w:t xml:space="preserve"> aşağıda belirtilen enfeksiyonların tedavisinde endikedir.</w:t>
      </w:r>
    </w:p>
    <w:p w:rsidR="004A0E47" w:rsidRPr="00BE63F5" w:rsidRDefault="004A0E47" w:rsidP="004A0E47">
      <w:pPr>
        <w:autoSpaceDE w:val="0"/>
        <w:autoSpaceDN w:val="0"/>
        <w:adjustRightInd w:val="0"/>
        <w:spacing w:after="0" w:line="360" w:lineRule="auto"/>
        <w:jc w:val="both"/>
        <w:rPr>
          <w:rFonts w:ascii="Times New Roman" w:eastAsia="TimesNewRoman" w:hAnsi="Times New Roman" w:cs="Times New Roman"/>
          <w:sz w:val="24"/>
          <w:szCs w:val="24"/>
        </w:rPr>
      </w:pPr>
      <w:r w:rsidRPr="00BE63F5">
        <w:rPr>
          <w:rFonts w:ascii="Times New Roman" w:eastAsia="TimesNewRoman" w:hAnsi="Times New Roman" w:cs="Times New Roman"/>
          <w:b/>
          <w:sz w:val="24"/>
          <w:szCs w:val="24"/>
        </w:rPr>
        <w:t>Akut bakteriyel otitis media:</w:t>
      </w:r>
      <w:r w:rsidRPr="00BE63F5">
        <w:rPr>
          <w:rFonts w:ascii="Times New Roman" w:eastAsia="TimesNewRoman" w:hAnsi="Times New Roman" w:cs="Times New Roman"/>
          <w:sz w:val="24"/>
          <w:szCs w:val="24"/>
        </w:rPr>
        <w:t xml:space="preserve"> </w:t>
      </w:r>
      <w:r w:rsidRPr="00BE63F5">
        <w:rPr>
          <w:rFonts w:ascii="Times New Roman" w:eastAsia="TimesNewRoman" w:hAnsi="Times New Roman" w:cs="Times New Roman"/>
          <w:i/>
          <w:sz w:val="24"/>
          <w:szCs w:val="24"/>
        </w:rPr>
        <w:t xml:space="preserve">Haemophilus influenzae </w:t>
      </w:r>
      <w:r w:rsidRPr="00BE63F5">
        <w:rPr>
          <w:rFonts w:ascii="Times New Roman" w:eastAsia="TimesNewRoman" w:hAnsi="Times New Roman" w:cs="Times New Roman"/>
          <w:sz w:val="24"/>
          <w:szCs w:val="24"/>
        </w:rPr>
        <w:t xml:space="preserve">(beta-laktamaz üreten suşlar dahil), </w:t>
      </w:r>
      <w:r w:rsidRPr="00BE63F5">
        <w:rPr>
          <w:rFonts w:ascii="Times New Roman" w:eastAsia="TimesNewRoman" w:hAnsi="Times New Roman" w:cs="Times New Roman"/>
          <w:i/>
          <w:sz w:val="24"/>
          <w:szCs w:val="24"/>
        </w:rPr>
        <w:t xml:space="preserve">Streptococcus pneumoniae </w:t>
      </w:r>
      <w:r w:rsidRPr="00BE63F5">
        <w:rPr>
          <w:rFonts w:ascii="Times New Roman" w:eastAsia="TimesNewRoman" w:hAnsi="Times New Roman" w:cs="Times New Roman"/>
          <w:sz w:val="24"/>
          <w:szCs w:val="24"/>
        </w:rPr>
        <w:t>(yal</w:t>
      </w:r>
      <w:r w:rsidR="004773F8" w:rsidRPr="00BE63F5">
        <w:rPr>
          <w:rFonts w:ascii="Times New Roman" w:eastAsia="TimesNewRoman" w:hAnsi="Times New Roman" w:cs="Times New Roman"/>
          <w:sz w:val="24"/>
          <w:szCs w:val="24"/>
        </w:rPr>
        <w:t>nı</w:t>
      </w:r>
      <w:r w:rsidRPr="00BE63F5">
        <w:rPr>
          <w:rFonts w:ascii="Times New Roman" w:eastAsia="TimesNewRoman" w:hAnsi="Times New Roman" w:cs="Times New Roman"/>
          <w:sz w:val="24"/>
          <w:szCs w:val="24"/>
        </w:rPr>
        <w:t xml:space="preserve">zca penisiline duyarlı suşlar) ve </w:t>
      </w:r>
      <w:r w:rsidRPr="00BE63F5">
        <w:rPr>
          <w:rFonts w:ascii="Times New Roman" w:eastAsia="TimesNewRoman" w:hAnsi="Times New Roman" w:cs="Times New Roman"/>
          <w:i/>
          <w:sz w:val="24"/>
          <w:szCs w:val="24"/>
        </w:rPr>
        <w:t>Moraxella catarrhalis'</w:t>
      </w:r>
      <w:r w:rsidR="004773F8" w:rsidRPr="00BE63F5">
        <w:rPr>
          <w:rFonts w:ascii="Times New Roman" w:eastAsia="TimesNewRoman" w:hAnsi="Times New Roman" w:cs="Times New Roman"/>
          <w:i/>
          <w:sz w:val="24"/>
          <w:szCs w:val="24"/>
        </w:rPr>
        <w:t>in</w:t>
      </w:r>
      <w:r w:rsidRPr="00BE63F5">
        <w:rPr>
          <w:rFonts w:ascii="Times New Roman" w:eastAsia="TimesNewRoman" w:hAnsi="Times New Roman" w:cs="Times New Roman"/>
          <w:i/>
          <w:sz w:val="24"/>
          <w:szCs w:val="24"/>
        </w:rPr>
        <w:t xml:space="preserve"> </w:t>
      </w:r>
      <w:r w:rsidRPr="00BE63F5">
        <w:rPr>
          <w:rFonts w:ascii="Times New Roman" w:eastAsia="TimesNewRoman" w:hAnsi="Times New Roman" w:cs="Times New Roman"/>
          <w:sz w:val="24"/>
          <w:szCs w:val="24"/>
        </w:rPr>
        <w:t>(betalaktamaz üreten suşlar dahil) neden olduğu enfeksiyonlar.</w:t>
      </w:r>
    </w:p>
    <w:p w:rsidR="004A0E47" w:rsidRPr="00BE63F5" w:rsidRDefault="004A0E47" w:rsidP="004A0E47">
      <w:pPr>
        <w:autoSpaceDE w:val="0"/>
        <w:autoSpaceDN w:val="0"/>
        <w:adjustRightInd w:val="0"/>
        <w:spacing w:after="0" w:line="360" w:lineRule="auto"/>
        <w:jc w:val="both"/>
        <w:rPr>
          <w:rFonts w:ascii="Times New Roman" w:eastAsia="TimesNewRoman" w:hAnsi="Times New Roman" w:cs="Times New Roman"/>
          <w:sz w:val="24"/>
          <w:szCs w:val="24"/>
        </w:rPr>
      </w:pPr>
      <w:r w:rsidRPr="00BE63F5">
        <w:rPr>
          <w:rFonts w:ascii="Times New Roman" w:eastAsia="TimesNewRoman" w:hAnsi="Times New Roman" w:cs="Times New Roman"/>
          <w:b/>
          <w:sz w:val="24"/>
          <w:szCs w:val="24"/>
        </w:rPr>
        <w:t>Akut maksiller sinüzit:</w:t>
      </w:r>
      <w:r w:rsidRPr="00BE63F5">
        <w:rPr>
          <w:rFonts w:ascii="Times New Roman" w:eastAsia="TimesNewRoman" w:hAnsi="Times New Roman" w:cs="Times New Roman"/>
          <w:sz w:val="24"/>
          <w:szCs w:val="24"/>
        </w:rPr>
        <w:t xml:space="preserve"> </w:t>
      </w:r>
      <w:r w:rsidRPr="00BE63F5">
        <w:rPr>
          <w:rFonts w:ascii="Times New Roman" w:eastAsia="TimesNewRoman" w:hAnsi="Times New Roman" w:cs="Times New Roman"/>
          <w:i/>
          <w:sz w:val="24"/>
          <w:szCs w:val="24"/>
        </w:rPr>
        <w:t>Haemophilus influenzae</w:t>
      </w:r>
      <w:r w:rsidRPr="00BE63F5">
        <w:rPr>
          <w:rFonts w:ascii="Times New Roman" w:eastAsia="TimesNewRoman" w:hAnsi="Times New Roman" w:cs="Times New Roman"/>
          <w:sz w:val="24"/>
          <w:szCs w:val="24"/>
        </w:rPr>
        <w:t xml:space="preserve"> (beta-laktamaz üreten suşlar dahil), </w:t>
      </w:r>
      <w:r w:rsidRPr="00BE63F5">
        <w:rPr>
          <w:rFonts w:ascii="Times New Roman" w:eastAsia="TimesNewRoman" w:hAnsi="Times New Roman" w:cs="Times New Roman"/>
          <w:i/>
          <w:sz w:val="24"/>
          <w:szCs w:val="24"/>
        </w:rPr>
        <w:t>Streptococcus pneumoniae</w:t>
      </w:r>
      <w:r w:rsidRPr="00BE63F5">
        <w:rPr>
          <w:rFonts w:ascii="Times New Roman" w:eastAsia="TimesNewRoman" w:hAnsi="Times New Roman" w:cs="Times New Roman"/>
          <w:sz w:val="24"/>
          <w:szCs w:val="24"/>
        </w:rPr>
        <w:t xml:space="preserve"> (yalnızca penisiline duyarlı suşlar) ve </w:t>
      </w:r>
      <w:r w:rsidRPr="00BE63F5">
        <w:rPr>
          <w:rFonts w:ascii="Times New Roman" w:eastAsia="TimesNewRoman" w:hAnsi="Times New Roman" w:cs="Times New Roman"/>
          <w:i/>
          <w:sz w:val="24"/>
          <w:szCs w:val="24"/>
        </w:rPr>
        <w:t>Moraxella catarrhalis'</w:t>
      </w:r>
      <w:r w:rsidR="004773F8" w:rsidRPr="00BE63F5">
        <w:rPr>
          <w:rFonts w:ascii="Times New Roman" w:eastAsia="TimesNewRoman" w:hAnsi="Times New Roman" w:cs="Times New Roman"/>
          <w:i/>
          <w:sz w:val="24"/>
          <w:szCs w:val="24"/>
        </w:rPr>
        <w:t>in</w:t>
      </w:r>
      <w:r w:rsidR="00021CA0" w:rsidRPr="00BE63F5">
        <w:rPr>
          <w:rFonts w:ascii="Times New Roman" w:eastAsia="TimesNewRoman" w:hAnsi="Times New Roman" w:cs="Times New Roman"/>
          <w:sz w:val="24"/>
          <w:szCs w:val="24"/>
        </w:rPr>
        <w:t xml:space="preserve"> </w:t>
      </w:r>
      <w:r w:rsidRPr="00BE63F5">
        <w:rPr>
          <w:rFonts w:ascii="Times New Roman" w:eastAsia="TimesNewRoman" w:hAnsi="Times New Roman" w:cs="Times New Roman"/>
          <w:sz w:val="24"/>
          <w:szCs w:val="24"/>
        </w:rPr>
        <w:t>(betalaktamaz üreten suşlar dahil) neden olduğu enfeksiyonlar.</w:t>
      </w:r>
    </w:p>
    <w:p w:rsidR="004A0E47" w:rsidRPr="00BE63F5" w:rsidRDefault="004A0E47" w:rsidP="004A0E47">
      <w:pPr>
        <w:autoSpaceDE w:val="0"/>
        <w:autoSpaceDN w:val="0"/>
        <w:adjustRightInd w:val="0"/>
        <w:spacing w:after="0" w:line="360" w:lineRule="auto"/>
        <w:jc w:val="both"/>
        <w:rPr>
          <w:rFonts w:ascii="Times New Roman" w:eastAsia="TimesNewRoman" w:hAnsi="Times New Roman" w:cs="Times New Roman"/>
          <w:sz w:val="24"/>
          <w:szCs w:val="24"/>
        </w:rPr>
      </w:pPr>
      <w:r w:rsidRPr="00BE63F5">
        <w:rPr>
          <w:rFonts w:ascii="Times New Roman" w:eastAsia="TimesNewRoman" w:hAnsi="Times New Roman" w:cs="Times New Roman"/>
          <w:b/>
          <w:sz w:val="24"/>
          <w:szCs w:val="24"/>
        </w:rPr>
        <w:t>Akut bakteriyel rinosinüzit:</w:t>
      </w:r>
      <w:r w:rsidRPr="00BE63F5">
        <w:rPr>
          <w:rFonts w:ascii="Times New Roman" w:eastAsia="TimesNewRoman" w:hAnsi="Times New Roman" w:cs="Times New Roman"/>
          <w:sz w:val="24"/>
          <w:szCs w:val="24"/>
        </w:rPr>
        <w:t xml:space="preserve"> </w:t>
      </w:r>
      <w:r w:rsidRPr="00BE63F5">
        <w:rPr>
          <w:rFonts w:ascii="Times New Roman" w:eastAsia="TimesNewRoman" w:hAnsi="Times New Roman" w:cs="Times New Roman"/>
          <w:i/>
          <w:sz w:val="24"/>
          <w:szCs w:val="24"/>
        </w:rPr>
        <w:t xml:space="preserve">Haemophilus influenzae </w:t>
      </w:r>
      <w:r w:rsidRPr="00BE63F5">
        <w:rPr>
          <w:rFonts w:ascii="Times New Roman" w:eastAsia="TimesNewRoman" w:hAnsi="Times New Roman" w:cs="Times New Roman"/>
          <w:sz w:val="24"/>
          <w:szCs w:val="24"/>
        </w:rPr>
        <w:t xml:space="preserve">(beta-laktamaz üreten suşlar dahil), </w:t>
      </w:r>
      <w:r w:rsidRPr="00BE63F5">
        <w:rPr>
          <w:rFonts w:ascii="Times New Roman" w:eastAsia="TimesNewRoman" w:hAnsi="Times New Roman" w:cs="Times New Roman"/>
          <w:i/>
          <w:sz w:val="24"/>
          <w:szCs w:val="24"/>
        </w:rPr>
        <w:t xml:space="preserve">Streptococcus pneumoniae </w:t>
      </w:r>
      <w:r w:rsidRPr="00BE63F5">
        <w:rPr>
          <w:rFonts w:ascii="Times New Roman" w:eastAsia="TimesNewRoman" w:hAnsi="Times New Roman" w:cs="Times New Roman"/>
          <w:sz w:val="24"/>
          <w:szCs w:val="24"/>
        </w:rPr>
        <w:t xml:space="preserve">(yalnızca penisiline duyarlı suşlar) ve </w:t>
      </w:r>
      <w:r w:rsidRPr="00BE63F5">
        <w:rPr>
          <w:rFonts w:ascii="Times New Roman" w:eastAsia="TimesNewRoman" w:hAnsi="Times New Roman" w:cs="Times New Roman"/>
          <w:i/>
          <w:sz w:val="24"/>
          <w:szCs w:val="24"/>
        </w:rPr>
        <w:t>Moraxella catarrhalis'</w:t>
      </w:r>
      <w:r w:rsidR="004773F8" w:rsidRPr="00BE63F5">
        <w:rPr>
          <w:rFonts w:ascii="Times New Roman" w:eastAsia="TimesNewRoman" w:hAnsi="Times New Roman" w:cs="Times New Roman"/>
          <w:i/>
          <w:sz w:val="24"/>
          <w:szCs w:val="24"/>
        </w:rPr>
        <w:t>in</w:t>
      </w:r>
      <w:r w:rsidRPr="00BE63F5">
        <w:rPr>
          <w:rFonts w:ascii="Times New Roman" w:eastAsia="TimesNewRoman" w:hAnsi="Times New Roman" w:cs="Times New Roman"/>
          <w:sz w:val="24"/>
          <w:szCs w:val="24"/>
        </w:rPr>
        <w:t xml:space="preserve"> (betalaktamaz üreten suşlar dahil) neden olduğu enfeksiyonlar.</w:t>
      </w:r>
    </w:p>
    <w:p w:rsidR="004A0E47" w:rsidRPr="00BE63F5" w:rsidRDefault="004A0E47" w:rsidP="004A0E47">
      <w:pPr>
        <w:autoSpaceDE w:val="0"/>
        <w:autoSpaceDN w:val="0"/>
        <w:adjustRightInd w:val="0"/>
        <w:spacing w:after="0" w:line="360" w:lineRule="auto"/>
        <w:jc w:val="both"/>
        <w:rPr>
          <w:rFonts w:ascii="Times New Roman" w:eastAsia="TimesNewRoman" w:hAnsi="Times New Roman" w:cs="Times New Roman"/>
          <w:sz w:val="24"/>
          <w:szCs w:val="24"/>
        </w:rPr>
      </w:pPr>
      <w:r w:rsidRPr="00BE63F5">
        <w:rPr>
          <w:rFonts w:ascii="Times New Roman" w:eastAsia="TimesNewRoman" w:hAnsi="Times New Roman" w:cs="Times New Roman"/>
          <w:b/>
          <w:sz w:val="24"/>
          <w:szCs w:val="24"/>
        </w:rPr>
        <w:t>Farenjit/tonsillit:</w:t>
      </w:r>
      <w:r w:rsidRPr="00BE63F5">
        <w:rPr>
          <w:rFonts w:ascii="Times New Roman" w:eastAsia="TimesNewRoman" w:hAnsi="Times New Roman" w:cs="Times New Roman"/>
          <w:sz w:val="24"/>
          <w:szCs w:val="24"/>
        </w:rPr>
        <w:t xml:space="preserve"> </w:t>
      </w:r>
      <w:r w:rsidRPr="00BE63F5">
        <w:rPr>
          <w:rFonts w:ascii="Times New Roman" w:eastAsia="TimesNewRoman" w:hAnsi="Times New Roman" w:cs="Times New Roman"/>
          <w:i/>
          <w:sz w:val="24"/>
          <w:szCs w:val="24"/>
        </w:rPr>
        <w:t>Streptococcus pyogenes'in</w:t>
      </w:r>
      <w:r w:rsidRPr="00BE63F5">
        <w:rPr>
          <w:rFonts w:ascii="Times New Roman" w:eastAsia="TimesNewRoman" w:hAnsi="Times New Roman" w:cs="Times New Roman"/>
          <w:sz w:val="24"/>
          <w:szCs w:val="24"/>
        </w:rPr>
        <w:t xml:space="preserve"> neden olduğu enfeksiyonlar.</w:t>
      </w:r>
    </w:p>
    <w:p w:rsidR="004A0E47" w:rsidRPr="00BE63F5" w:rsidRDefault="004A0E47" w:rsidP="004A0E47">
      <w:pPr>
        <w:autoSpaceDE w:val="0"/>
        <w:autoSpaceDN w:val="0"/>
        <w:adjustRightInd w:val="0"/>
        <w:spacing w:after="0" w:line="360" w:lineRule="auto"/>
        <w:jc w:val="both"/>
        <w:rPr>
          <w:rFonts w:ascii="Times New Roman" w:eastAsia="TimesNewRoman" w:hAnsi="Times New Roman" w:cs="Times New Roman"/>
          <w:sz w:val="24"/>
          <w:szCs w:val="24"/>
        </w:rPr>
      </w:pPr>
      <w:r w:rsidRPr="00BE63F5">
        <w:rPr>
          <w:rFonts w:ascii="Times New Roman" w:eastAsia="TimesNewRoman" w:hAnsi="Times New Roman" w:cs="Times New Roman"/>
          <w:b/>
          <w:sz w:val="24"/>
          <w:szCs w:val="24"/>
        </w:rPr>
        <w:lastRenderedPageBreak/>
        <w:t>Kompl</w:t>
      </w:r>
      <w:r w:rsidR="004773F8" w:rsidRPr="00BE63F5">
        <w:rPr>
          <w:rFonts w:ascii="Times New Roman" w:eastAsia="TimesNewRoman" w:hAnsi="Times New Roman" w:cs="Times New Roman"/>
          <w:b/>
          <w:sz w:val="24"/>
          <w:szCs w:val="24"/>
        </w:rPr>
        <w:t>i</w:t>
      </w:r>
      <w:r w:rsidRPr="00BE63F5">
        <w:rPr>
          <w:rFonts w:ascii="Times New Roman" w:eastAsia="TimesNewRoman" w:hAnsi="Times New Roman" w:cs="Times New Roman"/>
          <w:b/>
          <w:sz w:val="24"/>
          <w:szCs w:val="24"/>
        </w:rPr>
        <w:t>kasyonsuz deri enfeksiyonları:</w:t>
      </w:r>
      <w:r w:rsidRPr="00BE63F5">
        <w:rPr>
          <w:rFonts w:ascii="Times New Roman" w:eastAsia="TimesNewRoman" w:hAnsi="Times New Roman" w:cs="Times New Roman"/>
          <w:sz w:val="24"/>
          <w:szCs w:val="24"/>
        </w:rPr>
        <w:t xml:space="preserve"> </w:t>
      </w:r>
      <w:r w:rsidRPr="00BE63F5">
        <w:rPr>
          <w:rFonts w:ascii="Times New Roman" w:eastAsia="TimesNewRoman" w:hAnsi="Times New Roman" w:cs="Times New Roman"/>
          <w:i/>
          <w:sz w:val="24"/>
          <w:szCs w:val="24"/>
        </w:rPr>
        <w:t>Staphylococcus aureus</w:t>
      </w:r>
      <w:r w:rsidRPr="00BE63F5">
        <w:rPr>
          <w:rFonts w:ascii="Times New Roman" w:eastAsia="TimesNewRoman" w:hAnsi="Times New Roman" w:cs="Times New Roman"/>
          <w:sz w:val="24"/>
          <w:szCs w:val="24"/>
        </w:rPr>
        <w:t xml:space="preserve"> (beta-laktamaz üreten suşlar dahil) ve </w:t>
      </w:r>
      <w:r w:rsidR="004773F8" w:rsidRPr="00BE63F5">
        <w:rPr>
          <w:rFonts w:ascii="Times New Roman" w:eastAsia="TimesNewRoman" w:hAnsi="Times New Roman" w:cs="Times New Roman"/>
          <w:i/>
          <w:sz w:val="24"/>
          <w:szCs w:val="24"/>
        </w:rPr>
        <w:t>Streptococcus pyogenes'in</w:t>
      </w:r>
      <w:r w:rsidRPr="00BE63F5">
        <w:rPr>
          <w:rFonts w:ascii="Times New Roman" w:eastAsia="TimesNewRoman" w:hAnsi="Times New Roman" w:cs="Times New Roman"/>
          <w:sz w:val="24"/>
          <w:szCs w:val="24"/>
        </w:rPr>
        <w:t xml:space="preserve"> neden olduğu enfeksiyonlar.</w:t>
      </w:r>
    </w:p>
    <w:p w:rsidR="004773F8" w:rsidRPr="00BE63F5" w:rsidRDefault="004773F8" w:rsidP="004A0E47">
      <w:pPr>
        <w:autoSpaceDE w:val="0"/>
        <w:autoSpaceDN w:val="0"/>
        <w:adjustRightInd w:val="0"/>
        <w:spacing w:after="0" w:line="360" w:lineRule="auto"/>
        <w:jc w:val="both"/>
        <w:rPr>
          <w:rFonts w:ascii="Times New Roman" w:eastAsia="TimesNewRoman" w:hAnsi="Times New Roman" w:cs="Times New Roman"/>
          <w:sz w:val="24"/>
          <w:szCs w:val="24"/>
        </w:rPr>
      </w:pPr>
    </w:p>
    <w:p w:rsidR="004773F8" w:rsidRPr="00BE63F5" w:rsidRDefault="004A0E47" w:rsidP="004A0E47">
      <w:pPr>
        <w:autoSpaceDE w:val="0"/>
        <w:autoSpaceDN w:val="0"/>
        <w:adjustRightInd w:val="0"/>
        <w:spacing w:after="0" w:line="360" w:lineRule="auto"/>
        <w:jc w:val="both"/>
        <w:rPr>
          <w:rFonts w:ascii="Times New Roman" w:eastAsia="TimesNewRoman" w:hAnsi="Times New Roman" w:cs="Times New Roman"/>
          <w:b/>
          <w:sz w:val="24"/>
          <w:szCs w:val="24"/>
        </w:rPr>
      </w:pPr>
      <w:r w:rsidRPr="00BE63F5">
        <w:rPr>
          <w:rFonts w:ascii="Times New Roman" w:eastAsia="TimesNewRoman" w:hAnsi="Times New Roman" w:cs="Times New Roman"/>
          <w:b/>
          <w:sz w:val="24"/>
          <w:szCs w:val="24"/>
        </w:rPr>
        <w:t>4.2</w:t>
      </w:r>
      <w:r w:rsidRPr="00BE63F5">
        <w:rPr>
          <w:rFonts w:ascii="Times New Roman" w:eastAsia="TimesNewRoman" w:hAnsi="Times New Roman" w:cs="Times New Roman"/>
          <w:b/>
          <w:sz w:val="24"/>
          <w:szCs w:val="24"/>
        </w:rPr>
        <w:tab/>
        <w:t>Pozoloji ve uygulama şekli</w:t>
      </w:r>
    </w:p>
    <w:p w:rsidR="004A0E47" w:rsidRPr="00BE63F5" w:rsidRDefault="004A0E47" w:rsidP="004A0E47">
      <w:pPr>
        <w:autoSpaceDE w:val="0"/>
        <w:autoSpaceDN w:val="0"/>
        <w:adjustRightInd w:val="0"/>
        <w:spacing w:after="0" w:line="360" w:lineRule="auto"/>
        <w:jc w:val="both"/>
        <w:rPr>
          <w:rFonts w:ascii="Times New Roman" w:eastAsia="TimesNewRoman" w:hAnsi="Times New Roman" w:cs="Times New Roman"/>
          <w:b/>
          <w:sz w:val="24"/>
          <w:szCs w:val="24"/>
        </w:rPr>
      </w:pPr>
      <w:r w:rsidRPr="00BE63F5">
        <w:rPr>
          <w:rFonts w:ascii="Times New Roman" w:eastAsia="TimesNewRoman" w:hAnsi="Times New Roman" w:cs="Times New Roman"/>
          <w:b/>
          <w:sz w:val="24"/>
          <w:szCs w:val="24"/>
        </w:rPr>
        <w:t>PozoJoji/uygulama sıklığı ve süresi:</w:t>
      </w:r>
    </w:p>
    <w:p w:rsidR="004A0E47" w:rsidRPr="00BE63F5" w:rsidRDefault="004A0E47" w:rsidP="004A0E47">
      <w:pPr>
        <w:autoSpaceDE w:val="0"/>
        <w:autoSpaceDN w:val="0"/>
        <w:adjustRightInd w:val="0"/>
        <w:spacing w:after="0" w:line="360" w:lineRule="auto"/>
        <w:jc w:val="both"/>
        <w:rPr>
          <w:rFonts w:ascii="Times New Roman" w:eastAsia="TimesNewRoman" w:hAnsi="Times New Roman" w:cs="Times New Roman"/>
          <w:sz w:val="24"/>
          <w:szCs w:val="24"/>
        </w:rPr>
      </w:pPr>
      <w:r w:rsidRPr="00BE63F5">
        <w:rPr>
          <w:rFonts w:ascii="Times New Roman" w:eastAsia="TimesNewRoman" w:hAnsi="Times New Roman" w:cs="Times New Roman"/>
          <w:sz w:val="24"/>
          <w:szCs w:val="24"/>
        </w:rPr>
        <w:t>Tüm enfeksiyonlar için toplam günlük doz 14 mg/kg'dır.</w:t>
      </w:r>
    </w:p>
    <w:p w:rsidR="004A0E47" w:rsidRPr="00BE63F5" w:rsidRDefault="004A0E47" w:rsidP="004A0E47">
      <w:pPr>
        <w:autoSpaceDE w:val="0"/>
        <w:autoSpaceDN w:val="0"/>
        <w:adjustRightInd w:val="0"/>
        <w:spacing w:after="0" w:line="360" w:lineRule="auto"/>
        <w:jc w:val="both"/>
        <w:rPr>
          <w:rFonts w:ascii="Times New Roman" w:eastAsia="TimesNewRoman" w:hAnsi="Times New Roman" w:cs="Times New Roman"/>
          <w:sz w:val="24"/>
          <w:szCs w:val="24"/>
        </w:rPr>
      </w:pPr>
      <w:r w:rsidRPr="00BE63F5">
        <w:rPr>
          <w:rFonts w:ascii="Times New Roman" w:eastAsia="TimesNewRoman" w:hAnsi="Times New Roman" w:cs="Times New Roman"/>
          <w:sz w:val="24"/>
          <w:szCs w:val="24"/>
        </w:rPr>
        <w:t>Günlük maksimum doz 600 mg'dır.</w:t>
      </w:r>
    </w:p>
    <w:p w:rsidR="004A0E47" w:rsidRPr="00BE63F5" w:rsidRDefault="004A0E47" w:rsidP="004A0E47">
      <w:pPr>
        <w:autoSpaceDE w:val="0"/>
        <w:autoSpaceDN w:val="0"/>
        <w:adjustRightInd w:val="0"/>
        <w:spacing w:after="0" w:line="360" w:lineRule="auto"/>
        <w:jc w:val="both"/>
        <w:rPr>
          <w:rFonts w:ascii="Times New Roman" w:eastAsia="TimesNewRoman" w:hAnsi="Times New Roman" w:cs="Times New Roman"/>
          <w:sz w:val="24"/>
          <w:szCs w:val="24"/>
        </w:rPr>
      </w:pPr>
      <w:r w:rsidRPr="00BE63F5">
        <w:rPr>
          <w:rFonts w:ascii="Times New Roman" w:eastAsia="TimesNewRoman" w:hAnsi="Times New Roman" w:cs="Times New Roman"/>
          <w:sz w:val="24"/>
          <w:szCs w:val="24"/>
        </w:rPr>
        <w:t>10 gün boyunca günde tek doz uygulama, BID uygulama ile eşit etkinliktedir.</w:t>
      </w:r>
    </w:p>
    <w:p w:rsidR="004773F8" w:rsidRPr="00BE63F5" w:rsidRDefault="004A0E47" w:rsidP="004A0E47">
      <w:pPr>
        <w:autoSpaceDE w:val="0"/>
        <w:autoSpaceDN w:val="0"/>
        <w:adjustRightInd w:val="0"/>
        <w:spacing w:after="0" w:line="360" w:lineRule="auto"/>
        <w:jc w:val="both"/>
        <w:rPr>
          <w:rFonts w:ascii="Times New Roman" w:eastAsia="TimesNewRoman" w:hAnsi="Times New Roman" w:cs="Times New Roman"/>
          <w:sz w:val="24"/>
          <w:szCs w:val="24"/>
        </w:rPr>
      </w:pPr>
      <w:r w:rsidRPr="00BE63F5">
        <w:rPr>
          <w:rFonts w:ascii="Times New Roman" w:eastAsia="TimesNewRoman" w:hAnsi="Times New Roman" w:cs="Times New Roman"/>
          <w:sz w:val="24"/>
          <w:szCs w:val="24"/>
        </w:rPr>
        <w:t xml:space="preserve">Deri enfeksiyonlarında tek doz uygulama çalışamadığından, </w:t>
      </w:r>
      <w:r w:rsidR="00821184" w:rsidRPr="00BE63F5">
        <w:rPr>
          <w:rFonts w:ascii="Times New Roman" w:eastAsia="TimesNewRoman" w:hAnsi="Times New Roman" w:cs="Times New Roman"/>
          <w:sz w:val="24"/>
          <w:szCs w:val="24"/>
        </w:rPr>
        <w:t>ENCEF</w:t>
      </w:r>
      <w:r w:rsidRPr="00BE63F5">
        <w:rPr>
          <w:rFonts w:ascii="Times New Roman" w:eastAsia="TimesNewRoman" w:hAnsi="Times New Roman" w:cs="Times New Roman"/>
          <w:sz w:val="24"/>
          <w:szCs w:val="24"/>
        </w:rPr>
        <w:t xml:space="preserve"> bu enfeksiyonda</w:t>
      </w:r>
      <w:r w:rsidR="004773F8" w:rsidRPr="00BE63F5">
        <w:rPr>
          <w:rFonts w:ascii="Times New Roman" w:eastAsia="TimesNewRoman" w:hAnsi="Times New Roman" w:cs="Times New Roman"/>
          <w:sz w:val="24"/>
          <w:szCs w:val="24"/>
        </w:rPr>
        <w:t xml:space="preserve"> </w:t>
      </w:r>
      <w:r w:rsidRPr="00BE63F5">
        <w:rPr>
          <w:rFonts w:ascii="Times New Roman" w:eastAsia="TimesNewRoman" w:hAnsi="Times New Roman" w:cs="Times New Roman"/>
          <w:sz w:val="24"/>
          <w:szCs w:val="24"/>
        </w:rPr>
        <w:t>günde iki kez uygulanmalıdır.</w:t>
      </w:r>
    </w:p>
    <w:p w:rsidR="004A0E47" w:rsidRPr="00BE63F5" w:rsidRDefault="004773F8" w:rsidP="004A0E47">
      <w:pPr>
        <w:autoSpaceDE w:val="0"/>
        <w:autoSpaceDN w:val="0"/>
        <w:adjustRightInd w:val="0"/>
        <w:spacing w:after="0" w:line="360" w:lineRule="auto"/>
        <w:jc w:val="both"/>
        <w:rPr>
          <w:rFonts w:ascii="Times New Roman" w:eastAsia="TimesNewRoman" w:hAnsi="Times New Roman" w:cs="Times New Roman"/>
          <w:sz w:val="24"/>
          <w:szCs w:val="24"/>
        </w:rPr>
      </w:pPr>
      <w:r w:rsidRPr="00BE63F5">
        <w:rPr>
          <w:rFonts w:ascii="Times New Roman" w:eastAsia="TimesNewRoman" w:hAnsi="Times New Roman" w:cs="Times New Roman"/>
          <w:sz w:val="24"/>
          <w:szCs w:val="24"/>
        </w:rPr>
        <w:t>6 ay-1</w:t>
      </w:r>
      <w:r w:rsidR="004A0E47" w:rsidRPr="00BE63F5">
        <w:rPr>
          <w:rFonts w:ascii="Times New Roman" w:eastAsia="TimesNewRoman" w:hAnsi="Times New Roman" w:cs="Times New Roman"/>
          <w:sz w:val="24"/>
          <w:szCs w:val="24"/>
        </w:rPr>
        <w:t>2 yaş pediyatrik hastalarda önerilen doz ve tedavi süreleri aşağıdaki tabloda belirtilmiştir:</w:t>
      </w:r>
    </w:p>
    <w:p w:rsidR="004A0E47" w:rsidRPr="00BE63F5" w:rsidRDefault="004A0E47" w:rsidP="004A0E47">
      <w:pPr>
        <w:autoSpaceDE w:val="0"/>
        <w:autoSpaceDN w:val="0"/>
        <w:adjustRightInd w:val="0"/>
        <w:spacing w:after="0" w:line="360" w:lineRule="auto"/>
        <w:jc w:val="both"/>
        <w:rPr>
          <w:rFonts w:ascii="Times New Roman" w:eastAsia="TimesNewRoman" w:hAnsi="Times New Roman" w:cs="Times New Roman"/>
          <w:sz w:val="24"/>
          <w:szCs w:val="24"/>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3627"/>
        <w:gridCol w:w="2957"/>
        <w:gridCol w:w="2082"/>
      </w:tblGrid>
      <w:tr w:rsidR="004A0E47" w:rsidRPr="00BE63F5" w:rsidTr="004773F8">
        <w:trPr>
          <w:trHeight w:hRule="exact" w:val="342"/>
        </w:trPr>
        <w:tc>
          <w:tcPr>
            <w:tcW w:w="3627" w:type="dxa"/>
            <w:shd w:val="clear" w:color="auto" w:fill="FFFFFF"/>
          </w:tcPr>
          <w:p w:rsidR="004A0E47" w:rsidRPr="00BE63F5" w:rsidRDefault="004A0E47" w:rsidP="004773F8">
            <w:pPr>
              <w:autoSpaceDE w:val="0"/>
              <w:autoSpaceDN w:val="0"/>
              <w:adjustRightInd w:val="0"/>
              <w:spacing w:after="0" w:line="360" w:lineRule="auto"/>
              <w:jc w:val="both"/>
              <w:rPr>
                <w:rFonts w:ascii="Times New Roman" w:eastAsia="TimesNewRoman" w:hAnsi="Times New Roman" w:cs="Times New Roman"/>
                <w:sz w:val="24"/>
                <w:szCs w:val="24"/>
              </w:rPr>
            </w:pPr>
            <w:r w:rsidRPr="00BE63F5">
              <w:rPr>
                <w:rFonts w:ascii="Times New Roman" w:eastAsia="TimesNewRoman" w:hAnsi="Times New Roman" w:cs="Times New Roman"/>
                <w:sz w:val="24"/>
                <w:szCs w:val="24"/>
              </w:rPr>
              <w:t>Enfe</w:t>
            </w:r>
            <w:r w:rsidR="004773F8" w:rsidRPr="00BE63F5">
              <w:rPr>
                <w:rFonts w:ascii="Times New Roman" w:eastAsia="TimesNewRoman" w:hAnsi="Times New Roman" w:cs="Times New Roman"/>
                <w:sz w:val="24"/>
                <w:szCs w:val="24"/>
              </w:rPr>
              <w:t>ksiyon</w:t>
            </w:r>
            <w:r w:rsidRPr="00BE63F5">
              <w:rPr>
                <w:rFonts w:ascii="Times New Roman" w:eastAsia="TimesNewRoman" w:hAnsi="Times New Roman" w:cs="Times New Roman"/>
                <w:sz w:val="24"/>
                <w:szCs w:val="24"/>
              </w:rPr>
              <w:t xml:space="preserve"> türü</w:t>
            </w:r>
          </w:p>
        </w:tc>
        <w:tc>
          <w:tcPr>
            <w:tcW w:w="2957" w:type="dxa"/>
            <w:shd w:val="clear" w:color="auto" w:fill="FFFFFF"/>
          </w:tcPr>
          <w:p w:rsidR="004A0E47" w:rsidRPr="00BE63F5" w:rsidRDefault="004A0E47" w:rsidP="00662AA6">
            <w:pPr>
              <w:autoSpaceDE w:val="0"/>
              <w:autoSpaceDN w:val="0"/>
              <w:adjustRightInd w:val="0"/>
              <w:spacing w:after="0" w:line="360" w:lineRule="auto"/>
              <w:jc w:val="center"/>
              <w:rPr>
                <w:rFonts w:ascii="Times New Roman" w:eastAsia="TimesNewRoman" w:hAnsi="Times New Roman" w:cs="Times New Roman"/>
                <w:sz w:val="24"/>
                <w:szCs w:val="24"/>
              </w:rPr>
            </w:pPr>
            <w:r w:rsidRPr="00BE63F5">
              <w:rPr>
                <w:rFonts w:ascii="Times New Roman" w:eastAsia="TimesNewRoman" w:hAnsi="Times New Roman" w:cs="Times New Roman"/>
                <w:sz w:val="24"/>
                <w:szCs w:val="24"/>
              </w:rPr>
              <w:t>Doz</w:t>
            </w:r>
          </w:p>
        </w:tc>
        <w:tc>
          <w:tcPr>
            <w:tcW w:w="2082" w:type="dxa"/>
            <w:shd w:val="clear" w:color="auto" w:fill="FFFFFF"/>
          </w:tcPr>
          <w:p w:rsidR="004A0E47" w:rsidRPr="00BE63F5" w:rsidRDefault="004A0E47" w:rsidP="004A0E47">
            <w:pPr>
              <w:autoSpaceDE w:val="0"/>
              <w:autoSpaceDN w:val="0"/>
              <w:adjustRightInd w:val="0"/>
              <w:spacing w:after="0" w:line="360" w:lineRule="auto"/>
              <w:jc w:val="both"/>
              <w:rPr>
                <w:rFonts w:ascii="Times New Roman" w:eastAsia="TimesNewRoman" w:hAnsi="Times New Roman" w:cs="Times New Roman"/>
                <w:sz w:val="24"/>
                <w:szCs w:val="24"/>
              </w:rPr>
            </w:pPr>
            <w:r w:rsidRPr="00BE63F5">
              <w:rPr>
                <w:rFonts w:ascii="Times New Roman" w:eastAsia="TimesNewRoman" w:hAnsi="Times New Roman" w:cs="Times New Roman"/>
                <w:sz w:val="24"/>
                <w:szCs w:val="24"/>
              </w:rPr>
              <w:t>Tedavi süresi</w:t>
            </w:r>
          </w:p>
        </w:tc>
      </w:tr>
      <w:tr w:rsidR="004A0E47" w:rsidRPr="00BE63F5" w:rsidTr="004773F8">
        <w:trPr>
          <w:trHeight w:hRule="exact" w:val="1324"/>
        </w:trPr>
        <w:tc>
          <w:tcPr>
            <w:tcW w:w="3627" w:type="dxa"/>
            <w:shd w:val="clear" w:color="auto" w:fill="FFFFFF"/>
          </w:tcPr>
          <w:p w:rsidR="004A0E47" w:rsidRPr="00BE63F5" w:rsidRDefault="004A0E47" w:rsidP="004773F8">
            <w:pPr>
              <w:autoSpaceDE w:val="0"/>
              <w:autoSpaceDN w:val="0"/>
              <w:adjustRightInd w:val="0"/>
              <w:spacing w:after="0" w:line="360" w:lineRule="auto"/>
              <w:rPr>
                <w:rFonts w:ascii="Times New Roman" w:eastAsia="TimesNewRoman" w:hAnsi="Times New Roman" w:cs="Times New Roman"/>
                <w:sz w:val="24"/>
                <w:szCs w:val="24"/>
              </w:rPr>
            </w:pPr>
            <w:r w:rsidRPr="00BE63F5">
              <w:rPr>
                <w:rFonts w:ascii="Times New Roman" w:eastAsia="TimesNewRoman" w:hAnsi="Times New Roman" w:cs="Times New Roman"/>
                <w:sz w:val="24"/>
                <w:szCs w:val="24"/>
              </w:rPr>
              <w:t>Akut bakteriyel otitis media</w:t>
            </w:r>
          </w:p>
        </w:tc>
        <w:tc>
          <w:tcPr>
            <w:tcW w:w="2957" w:type="dxa"/>
            <w:shd w:val="clear" w:color="auto" w:fill="FFFFFF"/>
          </w:tcPr>
          <w:p w:rsidR="004A0E47" w:rsidRPr="00BE63F5" w:rsidRDefault="004A0E47" w:rsidP="004773F8">
            <w:pPr>
              <w:autoSpaceDE w:val="0"/>
              <w:autoSpaceDN w:val="0"/>
              <w:adjustRightInd w:val="0"/>
              <w:spacing w:after="0" w:line="360" w:lineRule="auto"/>
              <w:jc w:val="center"/>
              <w:rPr>
                <w:rFonts w:ascii="Times New Roman" w:eastAsia="TimesNewRoman" w:hAnsi="Times New Roman" w:cs="Times New Roman"/>
                <w:sz w:val="24"/>
                <w:szCs w:val="24"/>
              </w:rPr>
            </w:pPr>
            <w:r w:rsidRPr="00BE63F5">
              <w:rPr>
                <w:rFonts w:ascii="Times New Roman" w:eastAsia="TimesNewRoman" w:hAnsi="Times New Roman" w:cs="Times New Roman"/>
                <w:sz w:val="24"/>
                <w:szCs w:val="24"/>
              </w:rPr>
              <w:t>7 mg/kg 12 saat ara ile</w:t>
            </w:r>
          </w:p>
          <w:p w:rsidR="004773F8" w:rsidRPr="00BE63F5" w:rsidRDefault="004A0E47" w:rsidP="004773F8">
            <w:pPr>
              <w:autoSpaceDE w:val="0"/>
              <w:autoSpaceDN w:val="0"/>
              <w:adjustRightInd w:val="0"/>
              <w:spacing w:after="0" w:line="360" w:lineRule="auto"/>
              <w:jc w:val="center"/>
              <w:rPr>
                <w:rFonts w:ascii="Times New Roman" w:eastAsia="TimesNewRoman" w:hAnsi="Times New Roman" w:cs="Times New Roman"/>
                <w:sz w:val="24"/>
                <w:szCs w:val="24"/>
              </w:rPr>
            </w:pPr>
            <w:r w:rsidRPr="00BE63F5">
              <w:rPr>
                <w:rFonts w:ascii="Times New Roman" w:eastAsia="TimesNewRoman" w:hAnsi="Times New Roman" w:cs="Times New Roman"/>
                <w:sz w:val="24"/>
                <w:szCs w:val="24"/>
              </w:rPr>
              <w:t>veya</w:t>
            </w:r>
          </w:p>
          <w:p w:rsidR="004A0E47" w:rsidRPr="00BE63F5" w:rsidRDefault="004773F8" w:rsidP="004773F8">
            <w:pPr>
              <w:autoSpaceDE w:val="0"/>
              <w:autoSpaceDN w:val="0"/>
              <w:adjustRightInd w:val="0"/>
              <w:spacing w:after="0" w:line="360" w:lineRule="auto"/>
              <w:jc w:val="center"/>
              <w:rPr>
                <w:rFonts w:ascii="Times New Roman" w:eastAsia="TimesNewRoman" w:hAnsi="Times New Roman" w:cs="Times New Roman"/>
                <w:sz w:val="24"/>
                <w:szCs w:val="24"/>
              </w:rPr>
            </w:pPr>
            <w:r w:rsidRPr="00BE63F5">
              <w:rPr>
                <w:rFonts w:ascii="Times New Roman" w:eastAsia="TimesNewRoman" w:hAnsi="Times New Roman" w:cs="Times New Roman"/>
                <w:sz w:val="24"/>
                <w:szCs w:val="24"/>
              </w:rPr>
              <w:t>1</w:t>
            </w:r>
            <w:r w:rsidR="004A0E47" w:rsidRPr="00BE63F5">
              <w:rPr>
                <w:rFonts w:ascii="Times New Roman" w:eastAsia="TimesNewRoman" w:hAnsi="Times New Roman" w:cs="Times New Roman"/>
                <w:sz w:val="24"/>
                <w:szCs w:val="24"/>
              </w:rPr>
              <w:t>4 mg/kg günde tek doz</w:t>
            </w:r>
          </w:p>
        </w:tc>
        <w:tc>
          <w:tcPr>
            <w:tcW w:w="2082" w:type="dxa"/>
            <w:shd w:val="clear" w:color="auto" w:fill="FFFFFF"/>
          </w:tcPr>
          <w:p w:rsidR="004773F8" w:rsidRPr="00BE63F5" w:rsidRDefault="004A0E47" w:rsidP="004A0E47">
            <w:pPr>
              <w:autoSpaceDE w:val="0"/>
              <w:autoSpaceDN w:val="0"/>
              <w:adjustRightInd w:val="0"/>
              <w:spacing w:after="0" w:line="360" w:lineRule="auto"/>
              <w:jc w:val="both"/>
              <w:rPr>
                <w:rFonts w:ascii="Times New Roman" w:eastAsia="TimesNewRoman" w:hAnsi="Times New Roman" w:cs="Times New Roman"/>
                <w:sz w:val="24"/>
                <w:szCs w:val="24"/>
              </w:rPr>
            </w:pPr>
            <w:r w:rsidRPr="00BE63F5">
              <w:rPr>
                <w:rFonts w:ascii="Times New Roman" w:eastAsia="TimesNewRoman" w:hAnsi="Times New Roman" w:cs="Times New Roman"/>
                <w:sz w:val="24"/>
                <w:szCs w:val="24"/>
              </w:rPr>
              <w:t xml:space="preserve">5-10 gün </w:t>
            </w:r>
          </w:p>
          <w:p w:rsidR="004773F8" w:rsidRPr="00BE63F5" w:rsidRDefault="004773F8" w:rsidP="004A0E47">
            <w:pPr>
              <w:autoSpaceDE w:val="0"/>
              <w:autoSpaceDN w:val="0"/>
              <w:adjustRightInd w:val="0"/>
              <w:spacing w:after="0" w:line="360" w:lineRule="auto"/>
              <w:jc w:val="both"/>
              <w:rPr>
                <w:rFonts w:ascii="Times New Roman" w:eastAsia="TimesNewRoman" w:hAnsi="Times New Roman" w:cs="Times New Roman"/>
                <w:sz w:val="24"/>
                <w:szCs w:val="24"/>
              </w:rPr>
            </w:pPr>
          </w:p>
          <w:p w:rsidR="004A0E47" w:rsidRPr="00BE63F5" w:rsidRDefault="004A0E47" w:rsidP="004A0E47">
            <w:pPr>
              <w:autoSpaceDE w:val="0"/>
              <w:autoSpaceDN w:val="0"/>
              <w:adjustRightInd w:val="0"/>
              <w:spacing w:after="0" w:line="360" w:lineRule="auto"/>
              <w:jc w:val="both"/>
              <w:rPr>
                <w:rFonts w:ascii="Times New Roman" w:eastAsia="TimesNewRoman" w:hAnsi="Times New Roman" w:cs="Times New Roman"/>
                <w:sz w:val="24"/>
                <w:szCs w:val="24"/>
              </w:rPr>
            </w:pPr>
            <w:r w:rsidRPr="00BE63F5">
              <w:rPr>
                <w:rFonts w:ascii="Times New Roman" w:eastAsia="TimesNewRoman" w:hAnsi="Times New Roman" w:cs="Times New Roman"/>
                <w:sz w:val="24"/>
                <w:szCs w:val="24"/>
              </w:rPr>
              <w:t>10 gün</w:t>
            </w:r>
          </w:p>
        </w:tc>
      </w:tr>
      <w:tr w:rsidR="004A0E47" w:rsidRPr="00BE63F5" w:rsidTr="004773F8">
        <w:trPr>
          <w:trHeight w:hRule="exact" w:val="1289"/>
        </w:trPr>
        <w:tc>
          <w:tcPr>
            <w:tcW w:w="3627" w:type="dxa"/>
            <w:shd w:val="clear" w:color="auto" w:fill="FFFFFF"/>
          </w:tcPr>
          <w:p w:rsidR="004A0E47" w:rsidRPr="00BE63F5" w:rsidRDefault="004A0E47" w:rsidP="004773F8">
            <w:pPr>
              <w:autoSpaceDE w:val="0"/>
              <w:autoSpaceDN w:val="0"/>
              <w:adjustRightInd w:val="0"/>
              <w:spacing w:after="0" w:line="360" w:lineRule="auto"/>
              <w:rPr>
                <w:rFonts w:ascii="Times New Roman" w:eastAsia="TimesNewRoman" w:hAnsi="Times New Roman" w:cs="Times New Roman"/>
                <w:sz w:val="24"/>
                <w:szCs w:val="24"/>
              </w:rPr>
            </w:pPr>
            <w:r w:rsidRPr="00BE63F5">
              <w:rPr>
                <w:rFonts w:ascii="Times New Roman" w:eastAsia="TimesNewRoman" w:hAnsi="Times New Roman" w:cs="Times New Roman"/>
                <w:sz w:val="24"/>
                <w:szCs w:val="24"/>
              </w:rPr>
              <w:t>Akait maksiller sinüzit</w:t>
            </w:r>
          </w:p>
        </w:tc>
        <w:tc>
          <w:tcPr>
            <w:tcW w:w="2957" w:type="dxa"/>
            <w:shd w:val="clear" w:color="auto" w:fill="FFFFFF"/>
          </w:tcPr>
          <w:p w:rsidR="004A0E47" w:rsidRPr="00BE63F5" w:rsidRDefault="00863CF2" w:rsidP="004773F8">
            <w:pPr>
              <w:autoSpaceDE w:val="0"/>
              <w:autoSpaceDN w:val="0"/>
              <w:adjustRightInd w:val="0"/>
              <w:spacing w:after="0" w:line="360" w:lineRule="auto"/>
              <w:jc w:val="center"/>
              <w:rPr>
                <w:rFonts w:ascii="Times New Roman" w:eastAsia="TimesNewRoman" w:hAnsi="Times New Roman" w:cs="Times New Roman"/>
                <w:sz w:val="24"/>
                <w:szCs w:val="24"/>
              </w:rPr>
            </w:pPr>
            <w:r w:rsidRPr="00BE63F5">
              <w:rPr>
                <w:rFonts w:ascii="Times New Roman" w:eastAsia="TimesNewRoman" w:hAnsi="Times New Roman" w:cs="Times New Roman"/>
                <w:sz w:val="24"/>
                <w:szCs w:val="24"/>
              </w:rPr>
              <w:t>7 mg/kg 12 saat ara i</w:t>
            </w:r>
            <w:r w:rsidR="004A0E47" w:rsidRPr="00BE63F5">
              <w:rPr>
                <w:rFonts w:ascii="Times New Roman" w:eastAsia="TimesNewRoman" w:hAnsi="Times New Roman" w:cs="Times New Roman"/>
                <w:sz w:val="24"/>
                <w:szCs w:val="24"/>
              </w:rPr>
              <w:t>le</w:t>
            </w:r>
          </w:p>
          <w:p w:rsidR="004773F8" w:rsidRPr="00BE63F5" w:rsidRDefault="004A0E47" w:rsidP="004773F8">
            <w:pPr>
              <w:autoSpaceDE w:val="0"/>
              <w:autoSpaceDN w:val="0"/>
              <w:adjustRightInd w:val="0"/>
              <w:spacing w:after="0" w:line="360" w:lineRule="auto"/>
              <w:jc w:val="center"/>
              <w:rPr>
                <w:rFonts w:ascii="Times New Roman" w:eastAsia="TimesNewRoman" w:hAnsi="Times New Roman" w:cs="Times New Roman"/>
                <w:sz w:val="24"/>
                <w:szCs w:val="24"/>
              </w:rPr>
            </w:pPr>
            <w:r w:rsidRPr="00BE63F5">
              <w:rPr>
                <w:rFonts w:ascii="Times New Roman" w:eastAsia="TimesNewRoman" w:hAnsi="Times New Roman" w:cs="Times New Roman"/>
                <w:sz w:val="24"/>
                <w:szCs w:val="24"/>
              </w:rPr>
              <w:t>veya</w:t>
            </w:r>
          </w:p>
          <w:p w:rsidR="004A0E47" w:rsidRPr="00BE63F5" w:rsidRDefault="004A0E47" w:rsidP="004773F8">
            <w:pPr>
              <w:autoSpaceDE w:val="0"/>
              <w:autoSpaceDN w:val="0"/>
              <w:adjustRightInd w:val="0"/>
              <w:spacing w:after="0" w:line="360" w:lineRule="auto"/>
              <w:jc w:val="center"/>
              <w:rPr>
                <w:rFonts w:ascii="Times New Roman" w:eastAsia="TimesNewRoman" w:hAnsi="Times New Roman" w:cs="Times New Roman"/>
                <w:sz w:val="24"/>
                <w:szCs w:val="24"/>
              </w:rPr>
            </w:pPr>
            <w:r w:rsidRPr="00BE63F5">
              <w:rPr>
                <w:rFonts w:ascii="Times New Roman" w:eastAsia="TimesNewRoman" w:hAnsi="Times New Roman" w:cs="Times New Roman"/>
                <w:sz w:val="24"/>
                <w:szCs w:val="24"/>
              </w:rPr>
              <w:t>14 mg/kg günde tek doz</w:t>
            </w:r>
          </w:p>
        </w:tc>
        <w:tc>
          <w:tcPr>
            <w:tcW w:w="2082" w:type="dxa"/>
            <w:shd w:val="clear" w:color="auto" w:fill="FFFFFF"/>
          </w:tcPr>
          <w:p w:rsidR="004773F8" w:rsidRPr="00BE63F5" w:rsidRDefault="004A0E47" w:rsidP="004A0E47">
            <w:pPr>
              <w:autoSpaceDE w:val="0"/>
              <w:autoSpaceDN w:val="0"/>
              <w:adjustRightInd w:val="0"/>
              <w:spacing w:after="0" w:line="360" w:lineRule="auto"/>
              <w:jc w:val="both"/>
              <w:rPr>
                <w:rFonts w:ascii="Times New Roman" w:eastAsia="TimesNewRoman" w:hAnsi="Times New Roman" w:cs="Times New Roman"/>
                <w:sz w:val="24"/>
                <w:szCs w:val="24"/>
              </w:rPr>
            </w:pPr>
            <w:r w:rsidRPr="00BE63F5">
              <w:rPr>
                <w:rFonts w:ascii="Times New Roman" w:eastAsia="TimesNewRoman" w:hAnsi="Times New Roman" w:cs="Times New Roman"/>
                <w:sz w:val="24"/>
                <w:szCs w:val="24"/>
              </w:rPr>
              <w:t xml:space="preserve">10 gün </w:t>
            </w:r>
          </w:p>
          <w:p w:rsidR="004773F8" w:rsidRPr="00BE63F5" w:rsidRDefault="004773F8" w:rsidP="004A0E47">
            <w:pPr>
              <w:autoSpaceDE w:val="0"/>
              <w:autoSpaceDN w:val="0"/>
              <w:adjustRightInd w:val="0"/>
              <w:spacing w:after="0" w:line="360" w:lineRule="auto"/>
              <w:jc w:val="both"/>
              <w:rPr>
                <w:rFonts w:ascii="Times New Roman" w:eastAsia="TimesNewRoman" w:hAnsi="Times New Roman" w:cs="Times New Roman"/>
                <w:sz w:val="24"/>
                <w:szCs w:val="24"/>
              </w:rPr>
            </w:pPr>
          </w:p>
          <w:p w:rsidR="004A0E47" w:rsidRPr="00BE63F5" w:rsidRDefault="004A0E47" w:rsidP="004A0E47">
            <w:pPr>
              <w:autoSpaceDE w:val="0"/>
              <w:autoSpaceDN w:val="0"/>
              <w:adjustRightInd w:val="0"/>
              <w:spacing w:after="0" w:line="360" w:lineRule="auto"/>
              <w:jc w:val="both"/>
              <w:rPr>
                <w:rFonts w:ascii="Times New Roman" w:eastAsia="TimesNewRoman" w:hAnsi="Times New Roman" w:cs="Times New Roman"/>
                <w:sz w:val="24"/>
                <w:szCs w:val="24"/>
              </w:rPr>
            </w:pPr>
            <w:r w:rsidRPr="00BE63F5">
              <w:rPr>
                <w:rFonts w:ascii="Times New Roman" w:eastAsia="TimesNewRoman" w:hAnsi="Times New Roman" w:cs="Times New Roman"/>
                <w:sz w:val="24"/>
                <w:szCs w:val="24"/>
              </w:rPr>
              <w:t>10 gün</w:t>
            </w:r>
          </w:p>
        </w:tc>
      </w:tr>
      <w:tr w:rsidR="004A0E47" w:rsidRPr="00BE63F5" w:rsidTr="00385843">
        <w:trPr>
          <w:trHeight w:hRule="exact" w:val="1279"/>
        </w:trPr>
        <w:tc>
          <w:tcPr>
            <w:tcW w:w="3627" w:type="dxa"/>
            <w:shd w:val="clear" w:color="auto" w:fill="FFFFFF"/>
          </w:tcPr>
          <w:p w:rsidR="004A0E47" w:rsidRPr="00BE63F5" w:rsidRDefault="004A0E47" w:rsidP="004773F8">
            <w:pPr>
              <w:autoSpaceDE w:val="0"/>
              <w:autoSpaceDN w:val="0"/>
              <w:adjustRightInd w:val="0"/>
              <w:spacing w:after="0" w:line="360" w:lineRule="auto"/>
              <w:rPr>
                <w:rFonts w:ascii="Times New Roman" w:eastAsia="TimesNewRoman" w:hAnsi="Times New Roman" w:cs="Times New Roman"/>
                <w:sz w:val="24"/>
                <w:szCs w:val="24"/>
              </w:rPr>
            </w:pPr>
            <w:r w:rsidRPr="00BE63F5">
              <w:rPr>
                <w:rFonts w:ascii="Times New Roman" w:eastAsia="TimesNewRoman" w:hAnsi="Times New Roman" w:cs="Times New Roman"/>
                <w:sz w:val="24"/>
                <w:szCs w:val="24"/>
              </w:rPr>
              <w:t>Farenjit/tonsilît</w:t>
            </w:r>
          </w:p>
        </w:tc>
        <w:tc>
          <w:tcPr>
            <w:tcW w:w="2957" w:type="dxa"/>
            <w:shd w:val="clear" w:color="auto" w:fill="FFFFFF"/>
          </w:tcPr>
          <w:p w:rsidR="004A0E47" w:rsidRPr="00BE63F5" w:rsidRDefault="004A0E47" w:rsidP="004773F8">
            <w:pPr>
              <w:autoSpaceDE w:val="0"/>
              <w:autoSpaceDN w:val="0"/>
              <w:adjustRightInd w:val="0"/>
              <w:spacing w:after="0" w:line="360" w:lineRule="auto"/>
              <w:jc w:val="center"/>
              <w:rPr>
                <w:rFonts w:ascii="Times New Roman" w:eastAsia="TimesNewRoman" w:hAnsi="Times New Roman" w:cs="Times New Roman"/>
                <w:sz w:val="24"/>
                <w:szCs w:val="24"/>
              </w:rPr>
            </w:pPr>
            <w:r w:rsidRPr="00BE63F5">
              <w:rPr>
                <w:rFonts w:ascii="Times New Roman" w:eastAsia="TimesNewRoman" w:hAnsi="Times New Roman" w:cs="Times New Roman"/>
                <w:sz w:val="24"/>
                <w:szCs w:val="24"/>
              </w:rPr>
              <w:t>7 mg/kg 12 saat ara ile</w:t>
            </w:r>
          </w:p>
          <w:p w:rsidR="004773F8" w:rsidRPr="00BE63F5" w:rsidRDefault="004A0E47" w:rsidP="004773F8">
            <w:pPr>
              <w:autoSpaceDE w:val="0"/>
              <w:autoSpaceDN w:val="0"/>
              <w:adjustRightInd w:val="0"/>
              <w:spacing w:after="0" w:line="360" w:lineRule="auto"/>
              <w:jc w:val="center"/>
              <w:rPr>
                <w:rFonts w:ascii="Times New Roman" w:eastAsia="TimesNewRoman" w:hAnsi="Times New Roman" w:cs="Times New Roman"/>
                <w:sz w:val="24"/>
                <w:szCs w:val="24"/>
              </w:rPr>
            </w:pPr>
            <w:r w:rsidRPr="00BE63F5">
              <w:rPr>
                <w:rFonts w:ascii="Times New Roman" w:eastAsia="TimesNewRoman" w:hAnsi="Times New Roman" w:cs="Times New Roman"/>
                <w:sz w:val="24"/>
                <w:szCs w:val="24"/>
              </w:rPr>
              <w:t>veya</w:t>
            </w:r>
          </w:p>
          <w:p w:rsidR="004A0E47" w:rsidRPr="00BE63F5" w:rsidRDefault="004A0E47" w:rsidP="004773F8">
            <w:pPr>
              <w:autoSpaceDE w:val="0"/>
              <w:autoSpaceDN w:val="0"/>
              <w:adjustRightInd w:val="0"/>
              <w:spacing w:after="0" w:line="360" w:lineRule="auto"/>
              <w:jc w:val="center"/>
              <w:rPr>
                <w:rFonts w:ascii="Times New Roman" w:eastAsia="TimesNewRoman" w:hAnsi="Times New Roman" w:cs="Times New Roman"/>
                <w:sz w:val="24"/>
                <w:szCs w:val="24"/>
              </w:rPr>
            </w:pPr>
            <w:r w:rsidRPr="00BE63F5">
              <w:rPr>
                <w:rFonts w:ascii="Times New Roman" w:eastAsia="TimesNewRoman" w:hAnsi="Times New Roman" w:cs="Times New Roman"/>
                <w:sz w:val="24"/>
                <w:szCs w:val="24"/>
              </w:rPr>
              <w:t>14 mg/kg günde tek doz</w:t>
            </w:r>
          </w:p>
        </w:tc>
        <w:tc>
          <w:tcPr>
            <w:tcW w:w="2082" w:type="dxa"/>
            <w:shd w:val="clear" w:color="auto" w:fill="FFFFFF"/>
          </w:tcPr>
          <w:p w:rsidR="004773F8" w:rsidRPr="00BE63F5" w:rsidRDefault="004A0E47" w:rsidP="004773F8">
            <w:pPr>
              <w:autoSpaceDE w:val="0"/>
              <w:autoSpaceDN w:val="0"/>
              <w:adjustRightInd w:val="0"/>
              <w:spacing w:after="0" w:line="360" w:lineRule="auto"/>
              <w:jc w:val="both"/>
              <w:rPr>
                <w:rFonts w:ascii="Times New Roman" w:eastAsia="TimesNewRoman" w:hAnsi="Times New Roman" w:cs="Times New Roman"/>
                <w:sz w:val="24"/>
                <w:szCs w:val="24"/>
              </w:rPr>
            </w:pPr>
            <w:r w:rsidRPr="00BE63F5">
              <w:rPr>
                <w:rFonts w:ascii="Times New Roman" w:eastAsia="TimesNewRoman" w:hAnsi="Times New Roman" w:cs="Times New Roman"/>
                <w:sz w:val="24"/>
                <w:szCs w:val="24"/>
              </w:rPr>
              <w:t xml:space="preserve">5-10 gün </w:t>
            </w:r>
          </w:p>
          <w:p w:rsidR="004773F8" w:rsidRPr="00BE63F5" w:rsidRDefault="004773F8" w:rsidP="004773F8">
            <w:pPr>
              <w:autoSpaceDE w:val="0"/>
              <w:autoSpaceDN w:val="0"/>
              <w:adjustRightInd w:val="0"/>
              <w:spacing w:after="0" w:line="360" w:lineRule="auto"/>
              <w:jc w:val="both"/>
              <w:rPr>
                <w:rFonts w:ascii="Times New Roman" w:eastAsia="TimesNewRoman" w:hAnsi="Times New Roman" w:cs="Times New Roman"/>
                <w:sz w:val="24"/>
                <w:szCs w:val="24"/>
              </w:rPr>
            </w:pPr>
          </w:p>
          <w:p w:rsidR="004A0E47" w:rsidRPr="00BE63F5" w:rsidRDefault="004773F8" w:rsidP="004773F8">
            <w:pPr>
              <w:autoSpaceDE w:val="0"/>
              <w:autoSpaceDN w:val="0"/>
              <w:adjustRightInd w:val="0"/>
              <w:spacing w:after="0" w:line="360" w:lineRule="auto"/>
              <w:jc w:val="both"/>
              <w:rPr>
                <w:rFonts w:ascii="Times New Roman" w:eastAsia="TimesNewRoman" w:hAnsi="Times New Roman" w:cs="Times New Roman"/>
                <w:sz w:val="24"/>
                <w:szCs w:val="24"/>
              </w:rPr>
            </w:pPr>
            <w:r w:rsidRPr="00BE63F5">
              <w:rPr>
                <w:rFonts w:ascii="Times New Roman" w:eastAsia="TimesNewRoman" w:hAnsi="Times New Roman" w:cs="Times New Roman"/>
                <w:sz w:val="24"/>
                <w:szCs w:val="24"/>
              </w:rPr>
              <w:t xml:space="preserve">10 </w:t>
            </w:r>
            <w:r w:rsidR="004A0E47" w:rsidRPr="00BE63F5">
              <w:rPr>
                <w:rFonts w:ascii="Times New Roman" w:eastAsia="TimesNewRoman" w:hAnsi="Times New Roman" w:cs="Times New Roman"/>
                <w:sz w:val="24"/>
                <w:szCs w:val="24"/>
              </w:rPr>
              <w:t>gün</w:t>
            </w:r>
          </w:p>
        </w:tc>
      </w:tr>
      <w:tr w:rsidR="004A0E47" w:rsidRPr="00BE63F5" w:rsidTr="004773F8">
        <w:trPr>
          <w:trHeight w:hRule="exact" w:val="970"/>
        </w:trPr>
        <w:tc>
          <w:tcPr>
            <w:tcW w:w="3627" w:type="dxa"/>
            <w:shd w:val="clear" w:color="auto" w:fill="FFFFFF"/>
          </w:tcPr>
          <w:p w:rsidR="004A0E47" w:rsidRPr="00BE63F5" w:rsidRDefault="004A0E47" w:rsidP="004773F8">
            <w:pPr>
              <w:autoSpaceDE w:val="0"/>
              <w:autoSpaceDN w:val="0"/>
              <w:adjustRightInd w:val="0"/>
              <w:spacing w:after="0" w:line="360" w:lineRule="auto"/>
              <w:rPr>
                <w:rFonts w:ascii="Times New Roman" w:eastAsia="TimesNewRoman" w:hAnsi="Times New Roman" w:cs="Times New Roman"/>
                <w:sz w:val="24"/>
                <w:szCs w:val="24"/>
              </w:rPr>
            </w:pPr>
            <w:r w:rsidRPr="00BE63F5">
              <w:rPr>
                <w:rFonts w:ascii="Times New Roman" w:eastAsia="TimesNewRoman" w:hAnsi="Times New Roman" w:cs="Times New Roman"/>
                <w:sz w:val="24"/>
                <w:szCs w:val="24"/>
              </w:rPr>
              <w:t>Komplikasyonsuz deri</w:t>
            </w:r>
            <w:r w:rsidR="004773F8" w:rsidRPr="00BE63F5">
              <w:rPr>
                <w:rFonts w:ascii="Times New Roman" w:eastAsia="TimesNewRoman" w:hAnsi="Times New Roman" w:cs="Times New Roman"/>
                <w:sz w:val="24"/>
                <w:szCs w:val="24"/>
              </w:rPr>
              <w:t xml:space="preserve"> </w:t>
            </w:r>
            <w:r w:rsidRPr="00BE63F5">
              <w:rPr>
                <w:rFonts w:ascii="Times New Roman" w:eastAsia="TimesNewRoman" w:hAnsi="Times New Roman" w:cs="Times New Roman"/>
                <w:sz w:val="24"/>
                <w:szCs w:val="24"/>
              </w:rPr>
              <w:t>enfeksiyonları</w:t>
            </w:r>
          </w:p>
        </w:tc>
        <w:tc>
          <w:tcPr>
            <w:tcW w:w="2957" w:type="dxa"/>
            <w:shd w:val="clear" w:color="auto" w:fill="FFFFFF"/>
          </w:tcPr>
          <w:p w:rsidR="004A0E47" w:rsidRPr="00BE63F5" w:rsidRDefault="004A0E47" w:rsidP="004773F8">
            <w:pPr>
              <w:autoSpaceDE w:val="0"/>
              <w:autoSpaceDN w:val="0"/>
              <w:adjustRightInd w:val="0"/>
              <w:spacing w:after="0" w:line="360" w:lineRule="auto"/>
              <w:jc w:val="center"/>
              <w:rPr>
                <w:rFonts w:ascii="Times New Roman" w:eastAsia="TimesNewRoman" w:hAnsi="Times New Roman" w:cs="Times New Roman"/>
                <w:sz w:val="24"/>
                <w:szCs w:val="24"/>
              </w:rPr>
            </w:pPr>
            <w:r w:rsidRPr="00BE63F5">
              <w:rPr>
                <w:rFonts w:ascii="Times New Roman" w:eastAsia="TimesNewRoman" w:hAnsi="Times New Roman" w:cs="Times New Roman"/>
                <w:sz w:val="24"/>
                <w:szCs w:val="24"/>
              </w:rPr>
              <w:t>7 mg/kg 12 saat ara ile</w:t>
            </w:r>
          </w:p>
        </w:tc>
        <w:tc>
          <w:tcPr>
            <w:tcW w:w="2082" w:type="dxa"/>
            <w:shd w:val="clear" w:color="auto" w:fill="FFFFFF"/>
          </w:tcPr>
          <w:p w:rsidR="004A0E47" w:rsidRPr="00BE63F5" w:rsidRDefault="004A0E47" w:rsidP="004A0E47">
            <w:pPr>
              <w:autoSpaceDE w:val="0"/>
              <w:autoSpaceDN w:val="0"/>
              <w:adjustRightInd w:val="0"/>
              <w:spacing w:after="0" w:line="360" w:lineRule="auto"/>
              <w:jc w:val="both"/>
              <w:rPr>
                <w:rFonts w:ascii="Times New Roman" w:eastAsia="TimesNewRoman" w:hAnsi="Times New Roman" w:cs="Times New Roman"/>
                <w:sz w:val="24"/>
                <w:szCs w:val="24"/>
              </w:rPr>
            </w:pPr>
            <w:r w:rsidRPr="00BE63F5">
              <w:rPr>
                <w:rFonts w:ascii="Times New Roman" w:eastAsia="TimesNewRoman" w:hAnsi="Times New Roman" w:cs="Times New Roman"/>
                <w:sz w:val="24"/>
                <w:szCs w:val="24"/>
              </w:rPr>
              <w:t>10 gün</w:t>
            </w:r>
          </w:p>
        </w:tc>
      </w:tr>
    </w:tbl>
    <w:p w:rsidR="00662AA6" w:rsidRPr="00BE63F5" w:rsidRDefault="00662AA6" w:rsidP="004A0E47">
      <w:pPr>
        <w:autoSpaceDE w:val="0"/>
        <w:autoSpaceDN w:val="0"/>
        <w:adjustRightInd w:val="0"/>
        <w:spacing w:after="0" w:line="360" w:lineRule="auto"/>
        <w:jc w:val="both"/>
        <w:rPr>
          <w:rFonts w:ascii="Times New Roman" w:eastAsia="TimesNewRoman" w:hAnsi="Times New Roman" w:cs="Times New Roman"/>
          <w:sz w:val="24"/>
          <w:szCs w:val="24"/>
        </w:rPr>
      </w:pPr>
    </w:p>
    <w:p w:rsidR="004A0E47" w:rsidRPr="00BE63F5" w:rsidRDefault="00821184" w:rsidP="004A0E47">
      <w:pPr>
        <w:autoSpaceDE w:val="0"/>
        <w:autoSpaceDN w:val="0"/>
        <w:adjustRightInd w:val="0"/>
        <w:spacing w:after="0" w:line="360" w:lineRule="auto"/>
        <w:jc w:val="both"/>
        <w:rPr>
          <w:rFonts w:ascii="Times New Roman" w:eastAsia="TimesNewRoman" w:hAnsi="Times New Roman" w:cs="Times New Roman"/>
          <w:sz w:val="24"/>
          <w:szCs w:val="24"/>
        </w:rPr>
      </w:pPr>
      <w:r w:rsidRPr="00BE63F5">
        <w:rPr>
          <w:rFonts w:ascii="Times New Roman" w:eastAsia="TimesNewRoman" w:hAnsi="Times New Roman" w:cs="Times New Roman"/>
          <w:sz w:val="24"/>
          <w:szCs w:val="24"/>
        </w:rPr>
        <w:t>ENCEF</w:t>
      </w:r>
      <w:r w:rsidR="00863CF2" w:rsidRPr="00BE63F5">
        <w:rPr>
          <w:rFonts w:ascii="Times New Roman" w:eastAsia="TimesNewRoman" w:hAnsi="Times New Roman" w:cs="Times New Roman"/>
          <w:sz w:val="24"/>
          <w:szCs w:val="24"/>
        </w:rPr>
        <w:t>'in her 5 m</w:t>
      </w:r>
      <w:r w:rsidR="004A0E47" w:rsidRPr="00BE63F5">
        <w:rPr>
          <w:rFonts w:ascii="Times New Roman" w:eastAsia="TimesNewRoman" w:hAnsi="Times New Roman" w:cs="Times New Roman"/>
          <w:sz w:val="24"/>
          <w:szCs w:val="24"/>
        </w:rPr>
        <w:t>L' sinde 125 mg sefdinir içeren süspansiyon formu için önerilen doz şeması aşağıdaki tabloda sunulmuştur:</w:t>
      </w:r>
    </w:p>
    <w:p w:rsidR="00662AA6" w:rsidRPr="00BE63F5" w:rsidRDefault="00662AA6" w:rsidP="004A0E47">
      <w:pPr>
        <w:autoSpaceDE w:val="0"/>
        <w:autoSpaceDN w:val="0"/>
        <w:adjustRightInd w:val="0"/>
        <w:spacing w:after="0" w:line="360" w:lineRule="auto"/>
        <w:jc w:val="both"/>
        <w:rPr>
          <w:rFonts w:ascii="Times New Roman" w:eastAsia="TimesNewRoman" w:hAnsi="Times New Roman" w:cs="Times New Roman"/>
          <w:sz w:val="24"/>
          <w:szCs w:val="24"/>
        </w:rPr>
      </w:pPr>
    </w:p>
    <w:p w:rsidR="00662AA6" w:rsidRPr="00BE63F5" w:rsidRDefault="00662AA6" w:rsidP="004A0E47">
      <w:pPr>
        <w:autoSpaceDE w:val="0"/>
        <w:autoSpaceDN w:val="0"/>
        <w:adjustRightInd w:val="0"/>
        <w:spacing w:after="0" w:line="360" w:lineRule="auto"/>
        <w:jc w:val="both"/>
        <w:rPr>
          <w:rFonts w:ascii="Times New Roman" w:eastAsia="TimesNewRoman" w:hAnsi="Times New Roman" w:cs="Times New Roman"/>
          <w:sz w:val="24"/>
          <w:szCs w:val="24"/>
        </w:rPr>
      </w:pPr>
    </w:p>
    <w:p w:rsidR="00662AA6" w:rsidRPr="00BE63F5" w:rsidRDefault="00662AA6" w:rsidP="004A0E47">
      <w:pPr>
        <w:autoSpaceDE w:val="0"/>
        <w:autoSpaceDN w:val="0"/>
        <w:adjustRightInd w:val="0"/>
        <w:spacing w:after="0" w:line="360" w:lineRule="auto"/>
        <w:jc w:val="both"/>
        <w:rPr>
          <w:rFonts w:ascii="Times New Roman" w:eastAsia="TimesNewRoman" w:hAnsi="Times New Roman" w:cs="Times New Roman"/>
          <w:sz w:val="24"/>
          <w:szCs w:val="24"/>
        </w:rPr>
      </w:pPr>
    </w:p>
    <w:p w:rsidR="00662AA6" w:rsidRPr="00BE63F5" w:rsidRDefault="00662AA6" w:rsidP="004A0E47">
      <w:pPr>
        <w:autoSpaceDE w:val="0"/>
        <w:autoSpaceDN w:val="0"/>
        <w:adjustRightInd w:val="0"/>
        <w:spacing w:after="0" w:line="360" w:lineRule="auto"/>
        <w:jc w:val="both"/>
        <w:rPr>
          <w:rFonts w:ascii="Times New Roman" w:eastAsia="TimesNewRoman" w:hAnsi="Times New Roman" w:cs="Times New Roman"/>
          <w:sz w:val="24"/>
          <w:szCs w:val="24"/>
        </w:rPr>
      </w:pPr>
    </w:p>
    <w:tbl>
      <w:tblPr>
        <w:tblW w:w="7661"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2548"/>
        <w:gridCol w:w="5113"/>
      </w:tblGrid>
      <w:tr w:rsidR="004A0E47" w:rsidRPr="00BE63F5" w:rsidTr="00863CF2">
        <w:trPr>
          <w:trHeight w:hRule="exact" w:val="743"/>
        </w:trPr>
        <w:tc>
          <w:tcPr>
            <w:tcW w:w="2548" w:type="dxa"/>
            <w:shd w:val="clear" w:color="auto" w:fill="FFFFFF"/>
          </w:tcPr>
          <w:p w:rsidR="004A0E47" w:rsidRPr="00BE63F5" w:rsidRDefault="004A0E47" w:rsidP="002830D4">
            <w:pPr>
              <w:autoSpaceDE w:val="0"/>
              <w:autoSpaceDN w:val="0"/>
              <w:adjustRightInd w:val="0"/>
              <w:spacing w:after="0" w:line="360" w:lineRule="auto"/>
              <w:jc w:val="center"/>
              <w:rPr>
                <w:rFonts w:ascii="Times New Roman" w:eastAsia="TimesNewRoman" w:hAnsi="Times New Roman" w:cs="Times New Roman"/>
                <w:sz w:val="24"/>
                <w:szCs w:val="24"/>
              </w:rPr>
            </w:pPr>
            <w:r w:rsidRPr="00BE63F5">
              <w:rPr>
                <w:rFonts w:ascii="Times New Roman" w:eastAsia="TimesNewRoman" w:hAnsi="Times New Roman" w:cs="Times New Roman"/>
                <w:sz w:val="24"/>
                <w:szCs w:val="24"/>
              </w:rPr>
              <w:lastRenderedPageBreak/>
              <w:t>Vücut ağırlığı</w:t>
            </w:r>
          </w:p>
        </w:tc>
        <w:tc>
          <w:tcPr>
            <w:tcW w:w="5113" w:type="dxa"/>
            <w:shd w:val="clear" w:color="auto" w:fill="FFFFFF"/>
          </w:tcPr>
          <w:p w:rsidR="004A0E47" w:rsidRPr="00BE63F5" w:rsidRDefault="004A0E47" w:rsidP="002830D4">
            <w:pPr>
              <w:autoSpaceDE w:val="0"/>
              <w:autoSpaceDN w:val="0"/>
              <w:adjustRightInd w:val="0"/>
              <w:spacing w:after="0" w:line="360" w:lineRule="auto"/>
              <w:jc w:val="center"/>
              <w:rPr>
                <w:rFonts w:ascii="Times New Roman" w:eastAsia="TimesNewRoman" w:hAnsi="Times New Roman" w:cs="Times New Roman"/>
                <w:sz w:val="24"/>
                <w:szCs w:val="24"/>
              </w:rPr>
            </w:pPr>
            <w:r w:rsidRPr="00BE63F5">
              <w:rPr>
                <w:rFonts w:ascii="Times New Roman" w:eastAsia="TimesNewRoman" w:hAnsi="Times New Roman" w:cs="Times New Roman"/>
                <w:sz w:val="24"/>
                <w:szCs w:val="24"/>
              </w:rPr>
              <w:t>Önerilen doz şeması</w:t>
            </w:r>
          </w:p>
          <w:p w:rsidR="004A0E47" w:rsidRPr="00BE63F5" w:rsidRDefault="00863CF2" w:rsidP="002830D4">
            <w:pPr>
              <w:autoSpaceDE w:val="0"/>
              <w:autoSpaceDN w:val="0"/>
              <w:adjustRightInd w:val="0"/>
              <w:spacing w:after="0" w:line="360" w:lineRule="auto"/>
              <w:jc w:val="center"/>
              <w:rPr>
                <w:rFonts w:ascii="Times New Roman" w:eastAsia="TimesNewRoman" w:hAnsi="Times New Roman" w:cs="Times New Roman"/>
                <w:sz w:val="24"/>
                <w:szCs w:val="24"/>
              </w:rPr>
            </w:pPr>
            <w:r w:rsidRPr="00BE63F5">
              <w:rPr>
                <w:rFonts w:ascii="Times New Roman" w:eastAsia="TimesNewRoman" w:hAnsi="Times New Roman" w:cs="Times New Roman"/>
                <w:sz w:val="24"/>
                <w:szCs w:val="24"/>
              </w:rPr>
              <w:t>(125 mg/5 ml</w:t>
            </w:r>
            <w:r w:rsidR="004A0E47" w:rsidRPr="00BE63F5">
              <w:rPr>
                <w:rFonts w:ascii="Times New Roman" w:eastAsia="TimesNewRoman" w:hAnsi="Times New Roman" w:cs="Times New Roman"/>
                <w:sz w:val="24"/>
                <w:szCs w:val="24"/>
              </w:rPr>
              <w:t xml:space="preserve"> için)</w:t>
            </w:r>
          </w:p>
        </w:tc>
      </w:tr>
      <w:tr w:rsidR="004A0E47" w:rsidRPr="00BE63F5" w:rsidTr="00647BA0">
        <w:trPr>
          <w:trHeight w:hRule="exact" w:val="425"/>
        </w:trPr>
        <w:tc>
          <w:tcPr>
            <w:tcW w:w="2548" w:type="dxa"/>
            <w:shd w:val="clear" w:color="auto" w:fill="FFFFFF"/>
          </w:tcPr>
          <w:p w:rsidR="004A0E47" w:rsidRPr="00BE63F5" w:rsidRDefault="004A0E47" w:rsidP="002830D4">
            <w:pPr>
              <w:autoSpaceDE w:val="0"/>
              <w:autoSpaceDN w:val="0"/>
              <w:adjustRightInd w:val="0"/>
              <w:spacing w:after="0" w:line="360" w:lineRule="auto"/>
              <w:jc w:val="center"/>
              <w:rPr>
                <w:rFonts w:ascii="Times New Roman" w:eastAsia="TimesNewRoman" w:hAnsi="Times New Roman" w:cs="Times New Roman"/>
                <w:sz w:val="24"/>
                <w:szCs w:val="24"/>
              </w:rPr>
            </w:pPr>
            <w:r w:rsidRPr="00BE63F5">
              <w:rPr>
                <w:rFonts w:ascii="Times New Roman" w:eastAsia="TimesNewRoman" w:hAnsi="Times New Roman" w:cs="Times New Roman"/>
                <w:sz w:val="24"/>
                <w:szCs w:val="24"/>
              </w:rPr>
              <w:t>9kg</w:t>
            </w:r>
          </w:p>
        </w:tc>
        <w:tc>
          <w:tcPr>
            <w:tcW w:w="5113" w:type="dxa"/>
            <w:shd w:val="clear" w:color="auto" w:fill="FFFFFF"/>
          </w:tcPr>
          <w:p w:rsidR="004A0E47" w:rsidRPr="00BE63F5" w:rsidRDefault="004A0E47" w:rsidP="00863CF2">
            <w:pPr>
              <w:autoSpaceDE w:val="0"/>
              <w:autoSpaceDN w:val="0"/>
              <w:adjustRightInd w:val="0"/>
              <w:spacing w:after="0" w:line="360" w:lineRule="auto"/>
              <w:jc w:val="both"/>
              <w:rPr>
                <w:rFonts w:ascii="Times New Roman" w:eastAsia="TimesNewRoman" w:hAnsi="Times New Roman" w:cs="Times New Roman"/>
                <w:sz w:val="24"/>
                <w:szCs w:val="24"/>
              </w:rPr>
            </w:pPr>
            <w:r w:rsidRPr="00BE63F5">
              <w:rPr>
                <w:rFonts w:ascii="Times New Roman" w:eastAsia="TimesNewRoman" w:hAnsi="Times New Roman" w:cs="Times New Roman"/>
                <w:sz w:val="24"/>
                <w:szCs w:val="24"/>
              </w:rPr>
              <w:t>2.5 m</w:t>
            </w:r>
            <w:r w:rsidR="00863CF2" w:rsidRPr="00BE63F5">
              <w:rPr>
                <w:rFonts w:ascii="Times New Roman" w:eastAsia="TimesNewRoman" w:hAnsi="Times New Roman" w:cs="Times New Roman"/>
                <w:sz w:val="24"/>
                <w:szCs w:val="24"/>
              </w:rPr>
              <w:t>l</w:t>
            </w:r>
            <w:r w:rsidRPr="00BE63F5">
              <w:rPr>
                <w:rFonts w:ascii="Times New Roman" w:eastAsia="TimesNewRoman" w:hAnsi="Times New Roman" w:cs="Times New Roman"/>
                <w:sz w:val="24"/>
                <w:szCs w:val="24"/>
              </w:rPr>
              <w:t xml:space="preserve"> 12 saat ara ile veya 5 m</w:t>
            </w:r>
            <w:r w:rsidR="00863CF2" w:rsidRPr="00BE63F5">
              <w:rPr>
                <w:rFonts w:ascii="Times New Roman" w:eastAsia="TimesNewRoman" w:hAnsi="Times New Roman" w:cs="Times New Roman"/>
                <w:sz w:val="24"/>
                <w:szCs w:val="24"/>
              </w:rPr>
              <w:t>l</w:t>
            </w:r>
            <w:r w:rsidRPr="00BE63F5">
              <w:rPr>
                <w:rFonts w:ascii="Times New Roman" w:eastAsia="TimesNewRoman" w:hAnsi="Times New Roman" w:cs="Times New Roman"/>
                <w:sz w:val="24"/>
                <w:szCs w:val="24"/>
              </w:rPr>
              <w:t xml:space="preserve"> günde tek doz</w:t>
            </w:r>
          </w:p>
        </w:tc>
      </w:tr>
      <w:tr w:rsidR="004A0E47" w:rsidRPr="00BE63F5" w:rsidTr="00647BA0">
        <w:trPr>
          <w:trHeight w:hRule="exact" w:val="425"/>
        </w:trPr>
        <w:tc>
          <w:tcPr>
            <w:tcW w:w="2548" w:type="dxa"/>
            <w:shd w:val="clear" w:color="auto" w:fill="FFFFFF"/>
          </w:tcPr>
          <w:p w:rsidR="004A0E47" w:rsidRPr="00BE63F5" w:rsidRDefault="004A0E47" w:rsidP="002830D4">
            <w:pPr>
              <w:autoSpaceDE w:val="0"/>
              <w:autoSpaceDN w:val="0"/>
              <w:adjustRightInd w:val="0"/>
              <w:spacing w:after="0" w:line="360" w:lineRule="auto"/>
              <w:jc w:val="center"/>
              <w:rPr>
                <w:rFonts w:ascii="Times New Roman" w:eastAsia="TimesNewRoman" w:hAnsi="Times New Roman" w:cs="Times New Roman"/>
                <w:sz w:val="24"/>
                <w:szCs w:val="24"/>
              </w:rPr>
            </w:pPr>
            <w:r w:rsidRPr="00BE63F5">
              <w:rPr>
                <w:rFonts w:ascii="Times New Roman" w:eastAsia="TimesNewRoman" w:hAnsi="Times New Roman" w:cs="Times New Roman"/>
                <w:sz w:val="24"/>
                <w:szCs w:val="24"/>
              </w:rPr>
              <w:t>18 kg</w:t>
            </w:r>
          </w:p>
        </w:tc>
        <w:tc>
          <w:tcPr>
            <w:tcW w:w="5113" w:type="dxa"/>
            <w:shd w:val="clear" w:color="auto" w:fill="FFFFFF"/>
          </w:tcPr>
          <w:p w:rsidR="004A0E47" w:rsidRPr="00BE63F5" w:rsidRDefault="004A0E47" w:rsidP="004A0E47">
            <w:pPr>
              <w:autoSpaceDE w:val="0"/>
              <w:autoSpaceDN w:val="0"/>
              <w:adjustRightInd w:val="0"/>
              <w:spacing w:after="0" w:line="360" w:lineRule="auto"/>
              <w:jc w:val="both"/>
              <w:rPr>
                <w:rFonts w:ascii="Times New Roman" w:eastAsia="TimesNewRoman" w:hAnsi="Times New Roman" w:cs="Times New Roman"/>
                <w:sz w:val="24"/>
                <w:szCs w:val="24"/>
              </w:rPr>
            </w:pPr>
            <w:r w:rsidRPr="00BE63F5">
              <w:rPr>
                <w:rFonts w:ascii="Times New Roman" w:eastAsia="TimesNewRoman" w:hAnsi="Times New Roman" w:cs="Times New Roman"/>
                <w:sz w:val="24"/>
                <w:szCs w:val="24"/>
              </w:rPr>
              <w:t xml:space="preserve">5 </w:t>
            </w:r>
            <w:r w:rsidR="00863CF2" w:rsidRPr="00BE63F5">
              <w:rPr>
                <w:rFonts w:ascii="Times New Roman" w:eastAsia="TimesNewRoman" w:hAnsi="Times New Roman" w:cs="Times New Roman"/>
                <w:sz w:val="24"/>
                <w:szCs w:val="24"/>
              </w:rPr>
              <w:t>ml</w:t>
            </w:r>
            <w:r w:rsidRPr="00BE63F5">
              <w:rPr>
                <w:rFonts w:ascii="Times New Roman" w:eastAsia="TimesNewRoman" w:hAnsi="Times New Roman" w:cs="Times New Roman"/>
                <w:sz w:val="24"/>
                <w:szCs w:val="24"/>
              </w:rPr>
              <w:t xml:space="preserve"> 12 saat ara ile veya 10 </w:t>
            </w:r>
            <w:r w:rsidR="00863CF2" w:rsidRPr="00BE63F5">
              <w:rPr>
                <w:rFonts w:ascii="Times New Roman" w:eastAsia="TimesNewRoman" w:hAnsi="Times New Roman" w:cs="Times New Roman"/>
                <w:sz w:val="24"/>
                <w:szCs w:val="24"/>
              </w:rPr>
              <w:t>ml</w:t>
            </w:r>
            <w:r w:rsidRPr="00BE63F5">
              <w:rPr>
                <w:rFonts w:ascii="Times New Roman" w:eastAsia="TimesNewRoman" w:hAnsi="Times New Roman" w:cs="Times New Roman"/>
                <w:sz w:val="24"/>
                <w:szCs w:val="24"/>
              </w:rPr>
              <w:t xml:space="preserve"> günde tek doz</w:t>
            </w:r>
          </w:p>
        </w:tc>
      </w:tr>
      <w:tr w:rsidR="004A0E47" w:rsidRPr="00BE63F5" w:rsidTr="00647BA0">
        <w:trPr>
          <w:trHeight w:hRule="exact" w:val="425"/>
        </w:trPr>
        <w:tc>
          <w:tcPr>
            <w:tcW w:w="2548" w:type="dxa"/>
            <w:shd w:val="clear" w:color="auto" w:fill="FFFFFF"/>
          </w:tcPr>
          <w:p w:rsidR="004A0E47" w:rsidRPr="00BE63F5" w:rsidRDefault="004A0E47" w:rsidP="002830D4">
            <w:pPr>
              <w:autoSpaceDE w:val="0"/>
              <w:autoSpaceDN w:val="0"/>
              <w:adjustRightInd w:val="0"/>
              <w:spacing w:after="0" w:line="360" w:lineRule="auto"/>
              <w:jc w:val="center"/>
              <w:rPr>
                <w:rFonts w:ascii="Times New Roman" w:eastAsia="TimesNewRoman" w:hAnsi="Times New Roman" w:cs="Times New Roman"/>
                <w:sz w:val="24"/>
                <w:szCs w:val="24"/>
              </w:rPr>
            </w:pPr>
            <w:r w:rsidRPr="00BE63F5">
              <w:rPr>
                <w:rFonts w:ascii="Times New Roman" w:eastAsia="TimesNewRoman" w:hAnsi="Times New Roman" w:cs="Times New Roman"/>
                <w:sz w:val="24"/>
                <w:szCs w:val="24"/>
              </w:rPr>
              <w:t>27 kg</w:t>
            </w:r>
          </w:p>
        </w:tc>
        <w:tc>
          <w:tcPr>
            <w:tcW w:w="5113" w:type="dxa"/>
            <w:shd w:val="clear" w:color="auto" w:fill="FFFFFF"/>
          </w:tcPr>
          <w:p w:rsidR="004A0E47" w:rsidRPr="00BE63F5" w:rsidRDefault="004A0E47" w:rsidP="004A0E47">
            <w:pPr>
              <w:autoSpaceDE w:val="0"/>
              <w:autoSpaceDN w:val="0"/>
              <w:adjustRightInd w:val="0"/>
              <w:spacing w:after="0" w:line="360" w:lineRule="auto"/>
              <w:jc w:val="both"/>
              <w:rPr>
                <w:rFonts w:ascii="Times New Roman" w:eastAsia="TimesNewRoman" w:hAnsi="Times New Roman" w:cs="Times New Roman"/>
                <w:sz w:val="24"/>
                <w:szCs w:val="24"/>
              </w:rPr>
            </w:pPr>
            <w:r w:rsidRPr="00BE63F5">
              <w:rPr>
                <w:rFonts w:ascii="Times New Roman" w:eastAsia="TimesNewRoman" w:hAnsi="Times New Roman" w:cs="Times New Roman"/>
                <w:sz w:val="24"/>
                <w:szCs w:val="24"/>
              </w:rPr>
              <w:t xml:space="preserve">7.5 </w:t>
            </w:r>
            <w:r w:rsidR="00863CF2" w:rsidRPr="00BE63F5">
              <w:rPr>
                <w:rFonts w:ascii="Times New Roman" w:eastAsia="TimesNewRoman" w:hAnsi="Times New Roman" w:cs="Times New Roman"/>
                <w:sz w:val="24"/>
                <w:szCs w:val="24"/>
              </w:rPr>
              <w:t>ml</w:t>
            </w:r>
            <w:r w:rsidRPr="00BE63F5">
              <w:rPr>
                <w:rFonts w:ascii="Times New Roman" w:eastAsia="TimesNewRoman" w:hAnsi="Times New Roman" w:cs="Times New Roman"/>
                <w:sz w:val="24"/>
                <w:szCs w:val="24"/>
              </w:rPr>
              <w:t xml:space="preserve"> 12 saat ara ile veya 15 </w:t>
            </w:r>
            <w:r w:rsidR="00863CF2" w:rsidRPr="00BE63F5">
              <w:rPr>
                <w:rFonts w:ascii="Times New Roman" w:eastAsia="TimesNewRoman" w:hAnsi="Times New Roman" w:cs="Times New Roman"/>
                <w:sz w:val="24"/>
                <w:szCs w:val="24"/>
              </w:rPr>
              <w:t>ml</w:t>
            </w:r>
            <w:r w:rsidRPr="00BE63F5">
              <w:rPr>
                <w:rFonts w:ascii="Times New Roman" w:eastAsia="TimesNewRoman" w:hAnsi="Times New Roman" w:cs="Times New Roman"/>
                <w:sz w:val="24"/>
                <w:szCs w:val="24"/>
              </w:rPr>
              <w:t xml:space="preserve"> günde tek doz</w:t>
            </w:r>
          </w:p>
        </w:tc>
      </w:tr>
      <w:tr w:rsidR="004A0E47" w:rsidRPr="00BE63F5" w:rsidTr="00647BA0">
        <w:trPr>
          <w:trHeight w:hRule="exact" w:val="425"/>
        </w:trPr>
        <w:tc>
          <w:tcPr>
            <w:tcW w:w="2548" w:type="dxa"/>
            <w:shd w:val="clear" w:color="auto" w:fill="FFFFFF"/>
          </w:tcPr>
          <w:p w:rsidR="004A0E47" w:rsidRPr="00BE63F5" w:rsidRDefault="004A0E47" w:rsidP="002830D4">
            <w:pPr>
              <w:autoSpaceDE w:val="0"/>
              <w:autoSpaceDN w:val="0"/>
              <w:adjustRightInd w:val="0"/>
              <w:spacing w:after="0" w:line="360" w:lineRule="auto"/>
              <w:jc w:val="center"/>
              <w:rPr>
                <w:rFonts w:ascii="Times New Roman" w:eastAsia="TimesNewRoman" w:hAnsi="Times New Roman" w:cs="Times New Roman"/>
                <w:sz w:val="24"/>
                <w:szCs w:val="24"/>
              </w:rPr>
            </w:pPr>
            <w:r w:rsidRPr="00BE63F5">
              <w:rPr>
                <w:rFonts w:ascii="Times New Roman" w:eastAsia="TimesNewRoman" w:hAnsi="Times New Roman" w:cs="Times New Roman"/>
                <w:sz w:val="24"/>
                <w:szCs w:val="24"/>
              </w:rPr>
              <w:t>36 kg</w:t>
            </w:r>
          </w:p>
        </w:tc>
        <w:tc>
          <w:tcPr>
            <w:tcW w:w="5113" w:type="dxa"/>
            <w:shd w:val="clear" w:color="auto" w:fill="FFFFFF"/>
          </w:tcPr>
          <w:p w:rsidR="004A0E47" w:rsidRPr="00BE63F5" w:rsidRDefault="004A0E47" w:rsidP="004A0E47">
            <w:pPr>
              <w:autoSpaceDE w:val="0"/>
              <w:autoSpaceDN w:val="0"/>
              <w:adjustRightInd w:val="0"/>
              <w:spacing w:after="0" w:line="360" w:lineRule="auto"/>
              <w:jc w:val="both"/>
              <w:rPr>
                <w:rFonts w:ascii="Times New Roman" w:eastAsia="TimesNewRoman" w:hAnsi="Times New Roman" w:cs="Times New Roman"/>
                <w:sz w:val="24"/>
                <w:szCs w:val="24"/>
              </w:rPr>
            </w:pPr>
            <w:r w:rsidRPr="00BE63F5">
              <w:rPr>
                <w:rFonts w:ascii="Times New Roman" w:eastAsia="TimesNewRoman" w:hAnsi="Times New Roman" w:cs="Times New Roman"/>
                <w:sz w:val="24"/>
                <w:szCs w:val="24"/>
              </w:rPr>
              <w:t xml:space="preserve">10 </w:t>
            </w:r>
            <w:r w:rsidR="00863CF2" w:rsidRPr="00BE63F5">
              <w:rPr>
                <w:rFonts w:ascii="Times New Roman" w:eastAsia="TimesNewRoman" w:hAnsi="Times New Roman" w:cs="Times New Roman"/>
                <w:sz w:val="24"/>
                <w:szCs w:val="24"/>
              </w:rPr>
              <w:t>ml</w:t>
            </w:r>
            <w:r w:rsidRPr="00BE63F5">
              <w:rPr>
                <w:rFonts w:ascii="Times New Roman" w:eastAsia="TimesNewRoman" w:hAnsi="Times New Roman" w:cs="Times New Roman"/>
                <w:sz w:val="24"/>
                <w:szCs w:val="24"/>
              </w:rPr>
              <w:t xml:space="preserve"> 12 saat ara ile veya 20 </w:t>
            </w:r>
            <w:r w:rsidR="00863CF2" w:rsidRPr="00BE63F5">
              <w:rPr>
                <w:rFonts w:ascii="Times New Roman" w:eastAsia="TimesNewRoman" w:hAnsi="Times New Roman" w:cs="Times New Roman"/>
                <w:sz w:val="24"/>
                <w:szCs w:val="24"/>
              </w:rPr>
              <w:t>ml</w:t>
            </w:r>
            <w:r w:rsidRPr="00BE63F5">
              <w:rPr>
                <w:rFonts w:ascii="Times New Roman" w:eastAsia="TimesNewRoman" w:hAnsi="Times New Roman" w:cs="Times New Roman"/>
                <w:sz w:val="24"/>
                <w:szCs w:val="24"/>
              </w:rPr>
              <w:t xml:space="preserve"> günde tek doz</w:t>
            </w:r>
          </w:p>
        </w:tc>
      </w:tr>
      <w:tr w:rsidR="004A0E47" w:rsidRPr="00BE63F5" w:rsidTr="00647BA0">
        <w:trPr>
          <w:trHeight w:hRule="exact" w:val="425"/>
        </w:trPr>
        <w:tc>
          <w:tcPr>
            <w:tcW w:w="2548" w:type="dxa"/>
            <w:shd w:val="clear" w:color="auto" w:fill="FFFFFF"/>
          </w:tcPr>
          <w:p w:rsidR="004A0E47" w:rsidRPr="00BE63F5" w:rsidRDefault="002830D4" w:rsidP="002830D4">
            <w:pPr>
              <w:autoSpaceDE w:val="0"/>
              <w:autoSpaceDN w:val="0"/>
              <w:adjustRightInd w:val="0"/>
              <w:spacing w:after="0" w:line="360" w:lineRule="auto"/>
              <w:jc w:val="center"/>
              <w:rPr>
                <w:rFonts w:ascii="Times New Roman" w:eastAsia="TimesNewRoman" w:hAnsi="Times New Roman" w:cs="Times New Roman"/>
                <w:sz w:val="24"/>
                <w:szCs w:val="24"/>
              </w:rPr>
            </w:pPr>
            <w:r w:rsidRPr="00BE63F5">
              <w:rPr>
                <w:rFonts w:ascii="Times New Roman" w:eastAsia="TimesNewRoman" w:hAnsi="Times New Roman" w:cs="Times New Roman"/>
                <w:sz w:val="24"/>
                <w:szCs w:val="24"/>
              </w:rPr>
              <w:t xml:space="preserve">≥ </w:t>
            </w:r>
            <w:r w:rsidR="004A0E47" w:rsidRPr="00BE63F5">
              <w:rPr>
                <w:rFonts w:ascii="Times New Roman" w:eastAsia="TimesNewRoman" w:hAnsi="Times New Roman" w:cs="Times New Roman"/>
                <w:sz w:val="24"/>
                <w:szCs w:val="24"/>
              </w:rPr>
              <w:t>43kg</w:t>
            </w:r>
          </w:p>
        </w:tc>
        <w:tc>
          <w:tcPr>
            <w:tcW w:w="5113" w:type="dxa"/>
            <w:shd w:val="clear" w:color="auto" w:fill="FFFFFF"/>
          </w:tcPr>
          <w:p w:rsidR="004A0E47" w:rsidRPr="00BE63F5" w:rsidRDefault="004A0E47" w:rsidP="004A0E47">
            <w:pPr>
              <w:autoSpaceDE w:val="0"/>
              <w:autoSpaceDN w:val="0"/>
              <w:adjustRightInd w:val="0"/>
              <w:spacing w:after="0" w:line="360" w:lineRule="auto"/>
              <w:jc w:val="both"/>
              <w:rPr>
                <w:rFonts w:ascii="Times New Roman" w:eastAsia="TimesNewRoman" w:hAnsi="Times New Roman" w:cs="Times New Roman"/>
                <w:sz w:val="24"/>
                <w:szCs w:val="24"/>
              </w:rPr>
            </w:pPr>
            <w:r w:rsidRPr="00BE63F5">
              <w:rPr>
                <w:rFonts w:ascii="Times New Roman" w:eastAsia="TimesNewRoman" w:hAnsi="Times New Roman" w:cs="Times New Roman"/>
                <w:sz w:val="24"/>
                <w:szCs w:val="24"/>
              </w:rPr>
              <w:t xml:space="preserve">12 </w:t>
            </w:r>
            <w:r w:rsidR="00863CF2" w:rsidRPr="00BE63F5">
              <w:rPr>
                <w:rFonts w:ascii="Times New Roman" w:eastAsia="TimesNewRoman" w:hAnsi="Times New Roman" w:cs="Times New Roman"/>
                <w:sz w:val="24"/>
                <w:szCs w:val="24"/>
              </w:rPr>
              <w:t>ml</w:t>
            </w:r>
            <w:r w:rsidRPr="00BE63F5">
              <w:rPr>
                <w:rFonts w:ascii="Times New Roman" w:eastAsia="TimesNewRoman" w:hAnsi="Times New Roman" w:cs="Times New Roman"/>
                <w:sz w:val="24"/>
                <w:szCs w:val="24"/>
              </w:rPr>
              <w:t xml:space="preserve"> 12 saat ara ile veya 24 </w:t>
            </w:r>
            <w:r w:rsidR="00863CF2" w:rsidRPr="00BE63F5">
              <w:rPr>
                <w:rFonts w:ascii="Times New Roman" w:eastAsia="TimesNewRoman" w:hAnsi="Times New Roman" w:cs="Times New Roman"/>
                <w:sz w:val="24"/>
                <w:szCs w:val="24"/>
              </w:rPr>
              <w:t>ml</w:t>
            </w:r>
            <w:r w:rsidRPr="00BE63F5">
              <w:rPr>
                <w:rFonts w:ascii="Times New Roman" w:eastAsia="TimesNewRoman" w:hAnsi="Times New Roman" w:cs="Times New Roman"/>
                <w:sz w:val="24"/>
                <w:szCs w:val="24"/>
              </w:rPr>
              <w:t xml:space="preserve"> günde tek doz</w:t>
            </w:r>
          </w:p>
        </w:tc>
      </w:tr>
    </w:tbl>
    <w:p w:rsidR="00863CF2" w:rsidRPr="00BE63F5" w:rsidRDefault="002830D4" w:rsidP="004A0E47">
      <w:pPr>
        <w:autoSpaceDE w:val="0"/>
        <w:autoSpaceDN w:val="0"/>
        <w:adjustRightInd w:val="0"/>
        <w:spacing w:after="0" w:line="360" w:lineRule="auto"/>
        <w:jc w:val="both"/>
        <w:rPr>
          <w:rFonts w:ascii="Times New Roman" w:eastAsia="TimesNewRoman" w:hAnsi="Times New Roman" w:cs="Times New Roman"/>
          <w:sz w:val="24"/>
          <w:szCs w:val="24"/>
        </w:rPr>
      </w:pPr>
      <w:r w:rsidRPr="00BE63F5">
        <w:rPr>
          <w:rFonts w:ascii="Times New Roman" w:eastAsia="TimesNewRoman" w:hAnsi="Times New Roman" w:cs="Times New Roman"/>
          <w:sz w:val="24"/>
          <w:szCs w:val="24"/>
        </w:rPr>
        <w:t xml:space="preserve">43 kg ve üzerindeki çocuklar maksimum günlük doz olan 600 mg’ı alabilirler. </w:t>
      </w:r>
    </w:p>
    <w:p w:rsidR="00647BA0" w:rsidRPr="00BE63F5" w:rsidRDefault="00647BA0" w:rsidP="004A0E47">
      <w:pPr>
        <w:autoSpaceDE w:val="0"/>
        <w:autoSpaceDN w:val="0"/>
        <w:adjustRightInd w:val="0"/>
        <w:spacing w:after="0" w:line="360" w:lineRule="auto"/>
        <w:jc w:val="both"/>
        <w:rPr>
          <w:rFonts w:ascii="Times New Roman" w:eastAsia="TimesNewRoman" w:hAnsi="Times New Roman" w:cs="Times New Roman"/>
          <w:sz w:val="24"/>
          <w:szCs w:val="24"/>
        </w:rPr>
      </w:pPr>
      <w:r w:rsidRPr="00BE63F5">
        <w:rPr>
          <w:rFonts w:ascii="Times New Roman" w:eastAsia="TimesNewRoman" w:hAnsi="Times New Roman" w:cs="Times New Roman"/>
          <w:sz w:val="24"/>
          <w:szCs w:val="24"/>
        </w:rPr>
        <w:t>Dozun doğru bir şekilde alınabilmesi için şişe ile birlikte verilen ölçü kaşığı kullanılmalıdır.</w:t>
      </w:r>
    </w:p>
    <w:p w:rsidR="004A0E47" w:rsidRPr="00BE63F5" w:rsidRDefault="002830D4" w:rsidP="004A0E47">
      <w:pPr>
        <w:autoSpaceDE w:val="0"/>
        <w:autoSpaceDN w:val="0"/>
        <w:adjustRightInd w:val="0"/>
        <w:spacing w:after="0" w:line="360" w:lineRule="auto"/>
        <w:jc w:val="both"/>
        <w:rPr>
          <w:rFonts w:ascii="Times New Roman" w:eastAsia="TimesNewRoman" w:hAnsi="Times New Roman" w:cs="Times New Roman"/>
          <w:b/>
          <w:sz w:val="24"/>
          <w:szCs w:val="24"/>
        </w:rPr>
      </w:pPr>
      <w:r w:rsidRPr="00BE63F5">
        <w:rPr>
          <w:rFonts w:ascii="Times New Roman" w:eastAsia="TimesNewRoman" w:hAnsi="Times New Roman" w:cs="Times New Roman"/>
          <w:b/>
          <w:sz w:val="24"/>
          <w:szCs w:val="24"/>
        </w:rPr>
        <w:t>Uygulama şekli</w:t>
      </w:r>
      <w:r w:rsidR="004A0E47" w:rsidRPr="00BE63F5">
        <w:rPr>
          <w:rFonts w:ascii="Times New Roman" w:eastAsia="TimesNewRoman" w:hAnsi="Times New Roman" w:cs="Times New Roman"/>
          <w:b/>
          <w:sz w:val="24"/>
          <w:szCs w:val="24"/>
        </w:rPr>
        <w:t>:</w:t>
      </w:r>
    </w:p>
    <w:p w:rsidR="004A0E47" w:rsidRPr="00BE63F5" w:rsidRDefault="004A0E47" w:rsidP="004A0E47">
      <w:pPr>
        <w:autoSpaceDE w:val="0"/>
        <w:autoSpaceDN w:val="0"/>
        <w:adjustRightInd w:val="0"/>
        <w:spacing w:after="0" w:line="360" w:lineRule="auto"/>
        <w:jc w:val="both"/>
        <w:rPr>
          <w:rFonts w:ascii="Times New Roman" w:eastAsia="TimesNewRoman" w:hAnsi="Times New Roman" w:cs="Times New Roman"/>
          <w:sz w:val="24"/>
          <w:szCs w:val="24"/>
        </w:rPr>
      </w:pPr>
      <w:r w:rsidRPr="00BE63F5">
        <w:rPr>
          <w:rFonts w:ascii="Times New Roman" w:eastAsia="TimesNewRoman" w:hAnsi="Times New Roman" w:cs="Times New Roman"/>
          <w:sz w:val="24"/>
          <w:szCs w:val="24"/>
        </w:rPr>
        <w:t>Sadece oral yoldan kullanım içindir.</w:t>
      </w:r>
    </w:p>
    <w:p w:rsidR="004A0E47" w:rsidRPr="00BE63F5" w:rsidRDefault="00821184" w:rsidP="004A0E47">
      <w:pPr>
        <w:autoSpaceDE w:val="0"/>
        <w:autoSpaceDN w:val="0"/>
        <w:adjustRightInd w:val="0"/>
        <w:spacing w:after="0" w:line="360" w:lineRule="auto"/>
        <w:jc w:val="both"/>
        <w:rPr>
          <w:rFonts w:ascii="Times New Roman" w:eastAsia="TimesNewRoman" w:hAnsi="Times New Roman" w:cs="Times New Roman"/>
          <w:sz w:val="24"/>
          <w:szCs w:val="24"/>
        </w:rPr>
      </w:pPr>
      <w:r w:rsidRPr="00BE63F5">
        <w:rPr>
          <w:rFonts w:ascii="Times New Roman" w:eastAsia="TimesNewRoman" w:hAnsi="Times New Roman" w:cs="Times New Roman"/>
          <w:sz w:val="24"/>
          <w:szCs w:val="24"/>
        </w:rPr>
        <w:t>ENCEF</w:t>
      </w:r>
      <w:r w:rsidR="004A0E47" w:rsidRPr="00BE63F5">
        <w:rPr>
          <w:rFonts w:ascii="Times New Roman" w:eastAsia="TimesNewRoman" w:hAnsi="Times New Roman" w:cs="Times New Roman"/>
          <w:sz w:val="24"/>
          <w:szCs w:val="24"/>
        </w:rPr>
        <w:t xml:space="preserve"> yemeklerden önce ya da sonra kullanılabilir.</w:t>
      </w:r>
    </w:p>
    <w:p w:rsidR="004A0E47" w:rsidRPr="00BE63F5" w:rsidRDefault="004A0E47" w:rsidP="004A0E47">
      <w:pPr>
        <w:autoSpaceDE w:val="0"/>
        <w:autoSpaceDN w:val="0"/>
        <w:adjustRightInd w:val="0"/>
        <w:spacing w:after="0" w:line="360" w:lineRule="auto"/>
        <w:jc w:val="both"/>
        <w:rPr>
          <w:rFonts w:ascii="Times New Roman" w:eastAsia="TimesNewRoman" w:hAnsi="Times New Roman" w:cs="Times New Roman"/>
          <w:sz w:val="24"/>
          <w:szCs w:val="24"/>
        </w:rPr>
      </w:pPr>
      <w:r w:rsidRPr="00BE63F5">
        <w:rPr>
          <w:rFonts w:ascii="Times New Roman" w:eastAsia="TimesNewRoman" w:hAnsi="Times New Roman" w:cs="Times New Roman"/>
          <w:sz w:val="24"/>
          <w:szCs w:val="24"/>
        </w:rPr>
        <w:t>Süspansiyonun hazırlanması:</w:t>
      </w:r>
    </w:p>
    <w:p w:rsidR="004A0E47" w:rsidRPr="00BE63F5" w:rsidRDefault="002830D4" w:rsidP="004A0E47">
      <w:pPr>
        <w:autoSpaceDE w:val="0"/>
        <w:autoSpaceDN w:val="0"/>
        <w:adjustRightInd w:val="0"/>
        <w:spacing w:after="0" w:line="360" w:lineRule="auto"/>
        <w:jc w:val="both"/>
        <w:rPr>
          <w:rFonts w:ascii="Times New Roman" w:eastAsia="TimesNewRoman" w:hAnsi="Times New Roman" w:cs="Times New Roman"/>
          <w:sz w:val="24"/>
          <w:szCs w:val="24"/>
        </w:rPr>
      </w:pPr>
      <w:r w:rsidRPr="00BE63F5">
        <w:rPr>
          <w:rFonts w:ascii="Times New Roman" w:eastAsia="TimesNewRoman" w:hAnsi="Times New Roman" w:cs="Times New Roman"/>
          <w:sz w:val="24"/>
          <w:szCs w:val="24"/>
        </w:rPr>
        <w:t>İ</w:t>
      </w:r>
      <w:r w:rsidR="004A0E47" w:rsidRPr="00BE63F5">
        <w:rPr>
          <w:rFonts w:ascii="Times New Roman" w:eastAsia="TimesNewRoman" w:hAnsi="Times New Roman" w:cs="Times New Roman"/>
          <w:sz w:val="24"/>
          <w:szCs w:val="24"/>
        </w:rPr>
        <w:t>çerisinde oral süspansiyon için toz bulunan şişe, üzerindeki işaret çizgisinin yarısına kadar kaynatılmış soğutulmuş içme suyu koyularak iyice çalkalanır. Homojen bir dağılım için 5 dakika beklenmelidir. Şişe üzerindeki işaret çizgisine kadar su eklenerek tekrar çalkalanır. Suland</w:t>
      </w:r>
      <w:r w:rsidRPr="00BE63F5">
        <w:rPr>
          <w:rFonts w:ascii="Times New Roman" w:eastAsia="TimesNewRoman" w:hAnsi="Times New Roman" w:cs="Times New Roman"/>
          <w:sz w:val="24"/>
          <w:szCs w:val="24"/>
        </w:rPr>
        <w:t xml:space="preserve">ırılmış </w:t>
      </w:r>
      <w:r w:rsidR="004A0E47" w:rsidRPr="00BE63F5">
        <w:rPr>
          <w:rFonts w:ascii="Times New Roman" w:eastAsia="TimesNewRoman" w:hAnsi="Times New Roman" w:cs="Times New Roman"/>
          <w:sz w:val="24"/>
          <w:szCs w:val="24"/>
        </w:rPr>
        <w:t>süspansiyon kontrollü oda ısısında 10 gün saklanabilir. Her kullanımdan önce şişe iyice çalkalanmalıdır.</w:t>
      </w:r>
    </w:p>
    <w:p w:rsidR="004A0E47" w:rsidRPr="00BE63F5" w:rsidRDefault="004A0E47" w:rsidP="004A0E47">
      <w:pPr>
        <w:autoSpaceDE w:val="0"/>
        <w:autoSpaceDN w:val="0"/>
        <w:adjustRightInd w:val="0"/>
        <w:spacing w:after="0" w:line="360" w:lineRule="auto"/>
        <w:jc w:val="both"/>
        <w:rPr>
          <w:rFonts w:ascii="Times New Roman" w:eastAsia="TimesNewRoman" w:hAnsi="Times New Roman" w:cs="Times New Roman"/>
          <w:b/>
          <w:sz w:val="24"/>
          <w:szCs w:val="24"/>
        </w:rPr>
      </w:pPr>
      <w:r w:rsidRPr="00BE63F5">
        <w:rPr>
          <w:rFonts w:ascii="Times New Roman" w:eastAsia="TimesNewRoman" w:hAnsi="Times New Roman" w:cs="Times New Roman"/>
          <w:b/>
          <w:sz w:val="24"/>
          <w:szCs w:val="24"/>
        </w:rPr>
        <w:t>Özel popülasyonlara ilişkin ek bilgiler:</w:t>
      </w:r>
    </w:p>
    <w:p w:rsidR="004A0E47" w:rsidRPr="00BE63F5" w:rsidRDefault="004A0E47" w:rsidP="004A0E47">
      <w:pPr>
        <w:autoSpaceDE w:val="0"/>
        <w:autoSpaceDN w:val="0"/>
        <w:adjustRightInd w:val="0"/>
        <w:spacing w:after="0" w:line="360" w:lineRule="auto"/>
        <w:jc w:val="both"/>
        <w:rPr>
          <w:rFonts w:ascii="Times New Roman" w:eastAsia="TimesNewRoman" w:hAnsi="Times New Roman" w:cs="Times New Roman"/>
          <w:sz w:val="24"/>
          <w:szCs w:val="24"/>
        </w:rPr>
      </w:pPr>
      <w:r w:rsidRPr="00BE63F5">
        <w:rPr>
          <w:rFonts w:ascii="Times New Roman" w:eastAsia="TimesNewRoman" w:hAnsi="Times New Roman" w:cs="Times New Roman"/>
          <w:b/>
          <w:sz w:val="24"/>
          <w:szCs w:val="24"/>
        </w:rPr>
        <w:t>Böbrek yetmezliği:</w:t>
      </w:r>
      <w:r w:rsidRPr="00BE63F5">
        <w:rPr>
          <w:rFonts w:ascii="Times New Roman" w:eastAsia="TimesNewRoman" w:hAnsi="Times New Roman" w:cs="Times New Roman"/>
          <w:sz w:val="24"/>
          <w:szCs w:val="24"/>
        </w:rPr>
        <w:t xml:space="preserve"> Böbrek fonksiyonu bozuk olanlarda veya hemodiyaliz hastalarında dozun</w:t>
      </w:r>
      <w:r w:rsidR="002830D4" w:rsidRPr="00BE63F5">
        <w:rPr>
          <w:rFonts w:ascii="Times New Roman" w:eastAsia="TimesNewRoman" w:hAnsi="Times New Roman" w:cs="Times New Roman"/>
          <w:sz w:val="24"/>
          <w:szCs w:val="24"/>
        </w:rPr>
        <w:t xml:space="preserve"> </w:t>
      </w:r>
      <w:r w:rsidRPr="00BE63F5">
        <w:rPr>
          <w:rFonts w:ascii="Times New Roman" w:eastAsia="TimesNewRoman" w:hAnsi="Times New Roman" w:cs="Times New Roman"/>
          <w:sz w:val="24"/>
          <w:szCs w:val="24"/>
        </w:rPr>
        <w:t>tekrar ayarlanması gerekmektedir,</w:t>
      </w:r>
    </w:p>
    <w:p w:rsidR="004A0E47" w:rsidRPr="00BE63F5" w:rsidRDefault="002830D4" w:rsidP="004A0E47">
      <w:pPr>
        <w:autoSpaceDE w:val="0"/>
        <w:autoSpaceDN w:val="0"/>
        <w:adjustRightInd w:val="0"/>
        <w:spacing w:after="0" w:line="360" w:lineRule="auto"/>
        <w:jc w:val="both"/>
        <w:rPr>
          <w:rFonts w:ascii="Times New Roman" w:eastAsia="TimesNewRoman" w:hAnsi="Times New Roman" w:cs="Times New Roman"/>
          <w:sz w:val="24"/>
          <w:szCs w:val="24"/>
        </w:rPr>
      </w:pPr>
      <w:r w:rsidRPr="00BE63F5">
        <w:rPr>
          <w:rFonts w:ascii="Times New Roman" w:eastAsia="TimesNewRoman" w:hAnsi="Times New Roman" w:cs="Times New Roman"/>
          <w:sz w:val="24"/>
          <w:szCs w:val="24"/>
        </w:rPr>
        <w:t>Kreatinin</w:t>
      </w:r>
      <w:r w:rsidR="004A0E47" w:rsidRPr="00BE63F5">
        <w:rPr>
          <w:rFonts w:ascii="Times New Roman" w:eastAsia="TimesNewRoman" w:hAnsi="Times New Roman" w:cs="Times New Roman"/>
          <w:sz w:val="24"/>
          <w:szCs w:val="24"/>
        </w:rPr>
        <w:t xml:space="preserve"> klerensi &lt; 30mL/dk olan erişkin hastalarda sefdinir 300 mg/gün olarak</w:t>
      </w:r>
      <w:r w:rsidRPr="00BE63F5">
        <w:rPr>
          <w:rFonts w:ascii="Times New Roman" w:eastAsia="TimesNewRoman" w:hAnsi="Times New Roman" w:cs="Times New Roman"/>
          <w:sz w:val="24"/>
          <w:szCs w:val="24"/>
        </w:rPr>
        <w:t xml:space="preserve"> </w:t>
      </w:r>
      <w:r w:rsidR="004A0E47" w:rsidRPr="00BE63F5">
        <w:rPr>
          <w:rFonts w:ascii="Times New Roman" w:eastAsia="TimesNewRoman" w:hAnsi="Times New Roman" w:cs="Times New Roman"/>
          <w:sz w:val="24"/>
          <w:szCs w:val="24"/>
        </w:rPr>
        <w:t>uygulanmalıdır.</w:t>
      </w:r>
    </w:p>
    <w:p w:rsidR="004A0E47" w:rsidRPr="00BE63F5" w:rsidRDefault="004A0E47" w:rsidP="004A0E47">
      <w:pPr>
        <w:autoSpaceDE w:val="0"/>
        <w:autoSpaceDN w:val="0"/>
        <w:adjustRightInd w:val="0"/>
        <w:spacing w:after="0" w:line="360" w:lineRule="auto"/>
        <w:jc w:val="both"/>
        <w:rPr>
          <w:rFonts w:ascii="Times New Roman" w:eastAsia="TimesNewRoman" w:hAnsi="Times New Roman" w:cs="Times New Roman"/>
          <w:sz w:val="24"/>
          <w:szCs w:val="24"/>
        </w:rPr>
      </w:pPr>
      <w:r w:rsidRPr="00BE63F5">
        <w:rPr>
          <w:rFonts w:ascii="Times New Roman" w:eastAsia="TimesNewRoman" w:hAnsi="Times New Roman" w:cs="Times New Roman"/>
          <w:sz w:val="24"/>
          <w:szCs w:val="24"/>
        </w:rPr>
        <w:t>Hemodiyaliz uygulaması sefdinirin vücuttan uzaklaşt</w:t>
      </w:r>
      <w:r w:rsidR="00557945" w:rsidRPr="00BE63F5">
        <w:rPr>
          <w:rFonts w:ascii="Times New Roman" w:eastAsia="TimesNewRoman" w:hAnsi="Times New Roman" w:cs="Times New Roman"/>
          <w:sz w:val="24"/>
          <w:szCs w:val="24"/>
        </w:rPr>
        <w:t>ırıl</w:t>
      </w:r>
      <w:r w:rsidRPr="00BE63F5">
        <w:rPr>
          <w:rFonts w:ascii="Times New Roman" w:eastAsia="TimesNewRoman" w:hAnsi="Times New Roman" w:cs="Times New Roman"/>
          <w:sz w:val="24"/>
          <w:szCs w:val="24"/>
        </w:rPr>
        <w:t>masına neden olur. Kronik olarak hemodiyaliz yapılan hastalarda tavsiye edilen başlangıç dozu gün aşı</w:t>
      </w:r>
      <w:r w:rsidR="00557945" w:rsidRPr="00BE63F5">
        <w:rPr>
          <w:rFonts w:ascii="Times New Roman" w:eastAsia="TimesNewRoman" w:hAnsi="Times New Roman" w:cs="Times New Roman"/>
          <w:sz w:val="24"/>
          <w:szCs w:val="24"/>
        </w:rPr>
        <w:t>rı</w:t>
      </w:r>
      <w:r w:rsidRPr="00BE63F5">
        <w:rPr>
          <w:rFonts w:ascii="Times New Roman" w:eastAsia="TimesNewRoman" w:hAnsi="Times New Roman" w:cs="Times New Roman"/>
          <w:sz w:val="24"/>
          <w:szCs w:val="24"/>
        </w:rPr>
        <w:t xml:space="preserve"> 300 mg veya 7 mg/kg'dır. Her hemodiyaliz sonrasında 300 mg (veya 7 mg/kg) uygulanmalıdır. İzleyen dozlar gün </w:t>
      </w:r>
      <w:r w:rsidR="00557945" w:rsidRPr="00BE63F5">
        <w:rPr>
          <w:rFonts w:ascii="Times New Roman" w:eastAsia="TimesNewRoman" w:hAnsi="Times New Roman" w:cs="Times New Roman"/>
          <w:sz w:val="24"/>
          <w:szCs w:val="24"/>
        </w:rPr>
        <w:t>aşırı</w:t>
      </w:r>
      <w:r w:rsidRPr="00BE63F5">
        <w:rPr>
          <w:rFonts w:ascii="Times New Roman" w:eastAsia="TimesNewRoman" w:hAnsi="Times New Roman" w:cs="Times New Roman"/>
          <w:sz w:val="24"/>
          <w:szCs w:val="24"/>
        </w:rPr>
        <w:t xml:space="preserve"> 300 mg (veya 7 mg/kg) olmalıdır (bkz. bölüm 5.2. Farmakokinetik öze</w:t>
      </w:r>
      <w:r w:rsidR="00557945" w:rsidRPr="00BE63F5">
        <w:rPr>
          <w:rFonts w:ascii="Times New Roman" w:eastAsia="TimesNewRoman" w:hAnsi="Times New Roman" w:cs="Times New Roman"/>
          <w:sz w:val="24"/>
          <w:szCs w:val="24"/>
        </w:rPr>
        <w:t>l</w:t>
      </w:r>
      <w:r w:rsidRPr="00BE63F5">
        <w:rPr>
          <w:rFonts w:ascii="Times New Roman" w:eastAsia="TimesNewRoman" w:hAnsi="Times New Roman" w:cs="Times New Roman"/>
          <w:sz w:val="24"/>
          <w:szCs w:val="24"/>
        </w:rPr>
        <w:t>likler/Hastalardaki karakteristik özellikler).</w:t>
      </w:r>
    </w:p>
    <w:p w:rsidR="004A0E47" w:rsidRPr="00BE63F5" w:rsidRDefault="004A0E47" w:rsidP="004A0E47">
      <w:pPr>
        <w:autoSpaceDE w:val="0"/>
        <w:autoSpaceDN w:val="0"/>
        <w:adjustRightInd w:val="0"/>
        <w:spacing w:after="0" w:line="360" w:lineRule="auto"/>
        <w:jc w:val="both"/>
        <w:rPr>
          <w:rFonts w:ascii="Times New Roman" w:eastAsia="TimesNewRoman" w:hAnsi="Times New Roman" w:cs="Times New Roman"/>
          <w:sz w:val="24"/>
          <w:szCs w:val="24"/>
        </w:rPr>
      </w:pPr>
      <w:r w:rsidRPr="00BE63F5">
        <w:rPr>
          <w:rFonts w:ascii="Times New Roman" w:eastAsia="TimesNewRoman" w:hAnsi="Times New Roman" w:cs="Times New Roman"/>
          <w:b/>
          <w:sz w:val="24"/>
          <w:szCs w:val="24"/>
        </w:rPr>
        <w:t>Karaciğer yetmezliği:</w:t>
      </w:r>
      <w:r w:rsidRPr="00BE63F5">
        <w:rPr>
          <w:rFonts w:ascii="Times New Roman" w:eastAsia="TimesNewRoman" w:hAnsi="Times New Roman" w:cs="Times New Roman"/>
          <w:sz w:val="24"/>
          <w:szCs w:val="24"/>
        </w:rPr>
        <w:t xml:space="preserve"> Sefdinirin büyük bir bölümü metabolize edilmeden böbrekler yoluyla atılır ve karaciğer yetmezliğinde doz ayarlamasına gerek duyulmaz.</w:t>
      </w:r>
    </w:p>
    <w:p w:rsidR="004217AD" w:rsidRPr="00BE63F5" w:rsidRDefault="004A0E47" w:rsidP="004A0E47">
      <w:pPr>
        <w:autoSpaceDE w:val="0"/>
        <w:autoSpaceDN w:val="0"/>
        <w:adjustRightInd w:val="0"/>
        <w:spacing w:after="0" w:line="360" w:lineRule="auto"/>
        <w:jc w:val="both"/>
        <w:rPr>
          <w:rFonts w:ascii="Times New Roman" w:eastAsia="TimesNewRoman" w:hAnsi="Times New Roman" w:cs="Times New Roman"/>
          <w:sz w:val="24"/>
          <w:szCs w:val="24"/>
        </w:rPr>
      </w:pPr>
      <w:r w:rsidRPr="00BE63F5">
        <w:rPr>
          <w:rFonts w:ascii="Times New Roman" w:eastAsia="TimesNewRoman" w:hAnsi="Times New Roman" w:cs="Times New Roman"/>
          <w:b/>
          <w:sz w:val="24"/>
          <w:szCs w:val="24"/>
        </w:rPr>
        <w:t>Pediyatrik popülasyon:</w:t>
      </w:r>
      <w:r w:rsidRPr="00BE63F5">
        <w:rPr>
          <w:rFonts w:ascii="Times New Roman" w:eastAsia="TimesNewRoman" w:hAnsi="Times New Roman" w:cs="Times New Roman"/>
          <w:sz w:val="24"/>
          <w:szCs w:val="24"/>
        </w:rPr>
        <w:t xml:space="preserve"> 6 ayın altındaki çocuklard</w:t>
      </w:r>
      <w:r w:rsidR="004217AD" w:rsidRPr="00BE63F5">
        <w:rPr>
          <w:rFonts w:ascii="Times New Roman" w:eastAsia="TimesNewRoman" w:hAnsi="Times New Roman" w:cs="Times New Roman"/>
          <w:sz w:val="24"/>
          <w:szCs w:val="24"/>
        </w:rPr>
        <w:t>a etkililiği ve güvenlil</w:t>
      </w:r>
      <w:r w:rsidRPr="00BE63F5">
        <w:rPr>
          <w:rFonts w:ascii="Times New Roman" w:eastAsia="TimesNewRoman" w:hAnsi="Times New Roman" w:cs="Times New Roman"/>
          <w:sz w:val="24"/>
          <w:szCs w:val="24"/>
        </w:rPr>
        <w:t xml:space="preserve">iği kanıtlanmamıştır. 6 ay-12 yaş arasındaki çocuklarda pozoloji bölümünde belirtildiği şekilde kullanılmalıdır. </w:t>
      </w:r>
    </w:p>
    <w:p w:rsidR="004A0E47" w:rsidRPr="00BE63F5" w:rsidRDefault="004A0E47" w:rsidP="004A0E47">
      <w:pPr>
        <w:autoSpaceDE w:val="0"/>
        <w:autoSpaceDN w:val="0"/>
        <w:adjustRightInd w:val="0"/>
        <w:spacing w:after="0" w:line="360" w:lineRule="auto"/>
        <w:jc w:val="both"/>
        <w:rPr>
          <w:rFonts w:ascii="Times New Roman" w:eastAsia="TimesNewRoman" w:hAnsi="Times New Roman" w:cs="Times New Roman"/>
          <w:sz w:val="24"/>
          <w:szCs w:val="24"/>
        </w:rPr>
      </w:pPr>
      <w:r w:rsidRPr="00BE63F5">
        <w:rPr>
          <w:rFonts w:ascii="Times New Roman" w:eastAsia="TimesNewRoman" w:hAnsi="Times New Roman" w:cs="Times New Roman"/>
          <w:b/>
          <w:sz w:val="24"/>
          <w:szCs w:val="24"/>
        </w:rPr>
        <w:lastRenderedPageBreak/>
        <w:t>Geriyatrik popülasyon:</w:t>
      </w:r>
      <w:r w:rsidRPr="00BE63F5">
        <w:rPr>
          <w:rFonts w:ascii="Times New Roman" w:eastAsia="TimesNewRoman" w:hAnsi="Times New Roman" w:cs="Times New Roman"/>
          <w:sz w:val="24"/>
          <w:szCs w:val="24"/>
        </w:rPr>
        <w:t xml:space="preserve"> Sefdinir klerensinin yaş ile olan ilgisinden daha çok böbrek fonksiyonu ile ilgisinin olduğu gösterildiğinden böbrek bozukluğu olmayan yaşlılarda doz ayarlaması yapmaya gerek yoktur. Erişkinler için kapsül formunun kullanılması önerilir.</w:t>
      </w:r>
    </w:p>
    <w:p w:rsidR="004217AD" w:rsidRPr="00BE63F5" w:rsidRDefault="004217AD" w:rsidP="004A0E47">
      <w:pPr>
        <w:autoSpaceDE w:val="0"/>
        <w:autoSpaceDN w:val="0"/>
        <w:adjustRightInd w:val="0"/>
        <w:spacing w:after="0" w:line="360" w:lineRule="auto"/>
        <w:jc w:val="both"/>
        <w:rPr>
          <w:rFonts w:ascii="Times New Roman" w:eastAsia="TimesNewRoman" w:hAnsi="Times New Roman" w:cs="Times New Roman"/>
          <w:sz w:val="24"/>
          <w:szCs w:val="24"/>
        </w:rPr>
      </w:pPr>
    </w:p>
    <w:p w:rsidR="004A0E47" w:rsidRPr="00BE63F5" w:rsidRDefault="004A0E47" w:rsidP="004A0E47">
      <w:pPr>
        <w:autoSpaceDE w:val="0"/>
        <w:autoSpaceDN w:val="0"/>
        <w:adjustRightInd w:val="0"/>
        <w:spacing w:after="0" w:line="360" w:lineRule="auto"/>
        <w:jc w:val="both"/>
        <w:rPr>
          <w:rFonts w:ascii="Times New Roman" w:eastAsia="TimesNewRoman" w:hAnsi="Times New Roman" w:cs="Times New Roman"/>
          <w:b/>
          <w:sz w:val="24"/>
          <w:szCs w:val="24"/>
        </w:rPr>
      </w:pPr>
      <w:r w:rsidRPr="00BE63F5">
        <w:rPr>
          <w:rFonts w:ascii="Times New Roman" w:eastAsia="TimesNewRoman" w:hAnsi="Times New Roman" w:cs="Times New Roman"/>
          <w:b/>
          <w:sz w:val="24"/>
          <w:szCs w:val="24"/>
        </w:rPr>
        <w:t>4.3</w:t>
      </w:r>
      <w:r w:rsidRPr="00BE63F5">
        <w:rPr>
          <w:rFonts w:ascii="Times New Roman" w:eastAsia="TimesNewRoman" w:hAnsi="Times New Roman" w:cs="Times New Roman"/>
          <w:b/>
          <w:sz w:val="24"/>
          <w:szCs w:val="24"/>
        </w:rPr>
        <w:tab/>
        <w:t>Kontrendikasyonlar</w:t>
      </w:r>
    </w:p>
    <w:p w:rsidR="004A0E47" w:rsidRPr="00BE63F5" w:rsidRDefault="004A0E47" w:rsidP="004A0E47">
      <w:pPr>
        <w:autoSpaceDE w:val="0"/>
        <w:autoSpaceDN w:val="0"/>
        <w:adjustRightInd w:val="0"/>
        <w:spacing w:after="0" w:line="360" w:lineRule="auto"/>
        <w:jc w:val="both"/>
        <w:rPr>
          <w:rFonts w:ascii="Times New Roman" w:eastAsia="TimesNewRoman" w:hAnsi="Times New Roman" w:cs="Times New Roman"/>
          <w:sz w:val="24"/>
          <w:szCs w:val="24"/>
        </w:rPr>
      </w:pPr>
      <w:r w:rsidRPr="00BE63F5">
        <w:rPr>
          <w:rFonts w:ascii="Times New Roman" w:eastAsia="TimesNewRoman" w:hAnsi="Times New Roman" w:cs="Times New Roman"/>
          <w:sz w:val="24"/>
          <w:szCs w:val="24"/>
        </w:rPr>
        <w:t>Sefdinir sefalosporin grubu ilaçlara karşı aşırı duyarlılığı olan hastalarda kontrendikedir.</w:t>
      </w:r>
    </w:p>
    <w:p w:rsidR="004217AD" w:rsidRPr="00BE63F5" w:rsidRDefault="004217AD" w:rsidP="004A0E47">
      <w:pPr>
        <w:autoSpaceDE w:val="0"/>
        <w:autoSpaceDN w:val="0"/>
        <w:adjustRightInd w:val="0"/>
        <w:spacing w:after="0" w:line="360" w:lineRule="auto"/>
        <w:jc w:val="both"/>
        <w:rPr>
          <w:rFonts w:ascii="Times New Roman" w:eastAsia="TimesNewRoman" w:hAnsi="Times New Roman" w:cs="Times New Roman"/>
          <w:sz w:val="24"/>
          <w:szCs w:val="24"/>
        </w:rPr>
      </w:pPr>
    </w:p>
    <w:p w:rsidR="004A0E47" w:rsidRPr="00BE63F5" w:rsidRDefault="004217AD" w:rsidP="004A0E47">
      <w:pPr>
        <w:autoSpaceDE w:val="0"/>
        <w:autoSpaceDN w:val="0"/>
        <w:adjustRightInd w:val="0"/>
        <w:spacing w:after="0" w:line="360" w:lineRule="auto"/>
        <w:jc w:val="both"/>
        <w:rPr>
          <w:rFonts w:ascii="Times New Roman" w:eastAsia="TimesNewRoman" w:hAnsi="Times New Roman" w:cs="Times New Roman"/>
          <w:b/>
          <w:sz w:val="24"/>
          <w:szCs w:val="24"/>
        </w:rPr>
      </w:pPr>
      <w:r w:rsidRPr="00BE63F5">
        <w:rPr>
          <w:rFonts w:ascii="Times New Roman" w:eastAsia="TimesNewRoman" w:hAnsi="Times New Roman" w:cs="Times New Roman"/>
          <w:b/>
          <w:sz w:val="24"/>
          <w:szCs w:val="24"/>
        </w:rPr>
        <w:t>4.4</w:t>
      </w:r>
      <w:r w:rsidRPr="00BE63F5">
        <w:rPr>
          <w:rFonts w:ascii="Times New Roman" w:eastAsia="TimesNewRoman" w:hAnsi="Times New Roman" w:cs="Times New Roman"/>
          <w:b/>
          <w:sz w:val="24"/>
          <w:szCs w:val="24"/>
        </w:rPr>
        <w:tab/>
        <w:t>Öze</w:t>
      </w:r>
      <w:r w:rsidR="008C2594" w:rsidRPr="00BE63F5">
        <w:rPr>
          <w:rFonts w:ascii="Times New Roman" w:eastAsia="TimesNewRoman" w:hAnsi="Times New Roman" w:cs="Times New Roman"/>
          <w:b/>
          <w:sz w:val="24"/>
          <w:szCs w:val="24"/>
        </w:rPr>
        <w:t>l</w:t>
      </w:r>
      <w:r w:rsidRPr="00BE63F5">
        <w:rPr>
          <w:rFonts w:ascii="Times New Roman" w:eastAsia="TimesNewRoman" w:hAnsi="Times New Roman" w:cs="Times New Roman"/>
          <w:b/>
          <w:sz w:val="24"/>
          <w:szCs w:val="24"/>
        </w:rPr>
        <w:t xml:space="preserve"> kullanım uyarıları</w:t>
      </w:r>
      <w:r w:rsidR="004A0E47" w:rsidRPr="00BE63F5">
        <w:rPr>
          <w:rFonts w:ascii="Times New Roman" w:eastAsia="TimesNewRoman" w:hAnsi="Times New Roman" w:cs="Times New Roman"/>
          <w:b/>
          <w:sz w:val="24"/>
          <w:szCs w:val="24"/>
        </w:rPr>
        <w:t xml:space="preserve"> ve önlemleri</w:t>
      </w:r>
    </w:p>
    <w:p w:rsidR="004A0E47" w:rsidRPr="00BE63F5" w:rsidRDefault="004A0E47" w:rsidP="004A0E47">
      <w:pPr>
        <w:autoSpaceDE w:val="0"/>
        <w:autoSpaceDN w:val="0"/>
        <w:adjustRightInd w:val="0"/>
        <w:spacing w:after="0" w:line="360" w:lineRule="auto"/>
        <w:jc w:val="both"/>
        <w:rPr>
          <w:rFonts w:ascii="Times New Roman" w:eastAsia="TimesNewRoman" w:hAnsi="Times New Roman" w:cs="Times New Roman"/>
          <w:sz w:val="24"/>
          <w:szCs w:val="24"/>
        </w:rPr>
      </w:pPr>
      <w:r w:rsidRPr="00BE63F5">
        <w:rPr>
          <w:rFonts w:ascii="Times New Roman" w:eastAsia="TimesNewRoman" w:hAnsi="Times New Roman" w:cs="Times New Roman"/>
          <w:sz w:val="24"/>
          <w:szCs w:val="24"/>
        </w:rPr>
        <w:t xml:space="preserve">Sefdinir ile tedaviye başlamadan önce, hastanın sefdinir, diğer sefalosporinler, penisilinler veya diğer ilaçlara </w:t>
      </w:r>
      <w:r w:rsidR="00557945" w:rsidRPr="00BE63F5">
        <w:rPr>
          <w:rFonts w:ascii="Times New Roman" w:eastAsia="TimesNewRoman" w:hAnsi="Times New Roman" w:cs="Times New Roman"/>
          <w:sz w:val="24"/>
          <w:szCs w:val="24"/>
        </w:rPr>
        <w:t>aşırı</w:t>
      </w:r>
      <w:r w:rsidRPr="00BE63F5">
        <w:rPr>
          <w:rFonts w:ascii="Times New Roman" w:eastAsia="TimesNewRoman" w:hAnsi="Times New Roman" w:cs="Times New Roman"/>
          <w:sz w:val="24"/>
          <w:szCs w:val="24"/>
        </w:rPr>
        <w:t xml:space="preserve"> d</w:t>
      </w:r>
      <w:r w:rsidR="000C2732" w:rsidRPr="00BE63F5">
        <w:rPr>
          <w:rFonts w:ascii="Times New Roman" w:eastAsia="TimesNewRoman" w:hAnsi="Times New Roman" w:cs="Times New Roman"/>
          <w:sz w:val="24"/>
          <w:szCs w:val="24"/>
        </w:rPr>
        <w:t>uyarlılığı olup olmadığı araştırı</w:t>
      </w:r>
      <w:r w:rsidRPr="00BE63F5">
        <w:rPr>
          <w:rFonts w:ascii="Times New Roman" w:eastAsia="TimesNewRoman" w:hAnsi="Times New Roman" w:cs="Times New Roman"/>
          <w:sz w:val="24"/>
          <w:szCs w:val="24"/>
        </w:rPr>
        <w:t>lmalıdır. Eğer sefdinir, penisiline duyarlı hastalara verilecekse penisilin alerjisi olan hastala</w:t>
      </w:r>
      <w:r w:rsidR="00167223" w:rsidRPr="00BE63F5">
        <w:rPr>
          <w:rFonts w:ascii="Times New Roman" w:eastAsia="TimesNewRoman" w:hAnsi="Times New Roman" w:cs="Times New Roman"/>
          <w:sz w:val="24"/>
          <w:szCs w:val="24"/>
        </w:rPr>
        <w:t>rı</w:t>
      </w:r>
      <w:r w:rsidRPr="00BE63F5">
        <w:rPr>
          <w:rFonts w:ascii="Times New Roman" w:eastAsia="TimesNewRoman" w:hAnsi="Times New Roman" w:cs="Times New Roman"/>
          <w:sz w:val="24"/>
          <w:szCs w:val="24"/>
        </w:rPr>
        <w:t>n % 10'unda çapraz-</w:t>
      </w:r>
      <w:r w:rsidR="00557945" w:rsidRPr="00BE63F5">
        <w:rPr>
          <w:rFonts w:ascii="Times New Roman" w:eastAsia="TimesNewRoman" w:hAnsi="Times New Roman" w:cs="Times New Roman"/>
          <w:sz w:val="24"/>
          <w:szCs w:val="24"/>
        </w:rPr>
        <w:t>aşırı</w:t>
      </w:r>
      <w:r w:rsidRPr="00BE63F5">
        <w:rPr>
          <w:rFonts w:ascii="Times New Roman" w:eastAsia="TimesNewRoman" w:hAnsi="Times New Roman" w:cs="Times New Roman"/>
          <w:sz w:val="24"/>
          <w:szCs w:val="24"/>
        </w:rPr>
        <w:t xml:space="preserve"> duyarlılık olabileceğinden mutlaka dikkatli olunmalıdır. Eğer sefdinire karşı alerjik reaksiyon oluşursa, ilaç tedavisi kesilmelidir. Ciddi akut aşırı duyarlılık reaksiyonla</w:t>
      </w:r>
      <w:r w:rsidR="00167223" w:rsidRPr="00BE63F5">
        <w:rPr>
          <w:rFonts w:ascii="Times New Roman" w:eastAsia="TimesNewRoman" w:hAnsi="Times New Roman" w:cs="Times New Roman"/>
          <w:sz w:val="24"/>
          <w:szCs w:val="24"/>
        </w:rPr>
        <w:t>rı</w:t>
      </w:r>
      <w:r w:rsidRPr="00BE63F5">
        <w:rPr>
          <w:rFonts w:ascii="Times New Roman" w:eastAsia="TimesNewRoman" w:hAnsi="Times New Roman" w:cs="Times New Roman"/>
          <w:sz w:val="24"/>
          <w:szCs w:val="24"/>
        </w:rPr>
        <w:t xml:space="preserve"> epinefrin, intravenöz s</w:t>
      </w:r>
      <w:r w:rsidR="00AD4809" w:rsidRPr="00BE63F5">
        <w:rPr>
          <w:rFonts w:ascii="Times New Roman" w:eastAsia="TimesNewRoman" w:hAnsi="Times New Roman" w:cs="Times New Roman"/>
          <w:sz w:val="24"/>
          <w:szCs w:val="24"/>
        </w:rPr>
        <w:t>ıvı uygulaması, intravenöz antihi</w:t>
      </w:r>
      <w:r w:rsidRPr="00BE63F5">
        <w:rPr>
          <w:rFonts w:ascii="Times New Roman" w:eastAsia="TimesNewRoman" w:hAnsi="Times New Roman" w:cs="Times New Roman"/>
          <w:sz w:val="24"/>
          <w:szCs w:val="24"/>
        </w:rPr>
        <w:t>staminikler, kortikosteroidler, pressör aminler ile tedaviyi, oksijen verilmesini ve hava yolların açık tutulmasını gerektirebilir.</w:t>
      </w:r>
    </w:p>
    <w:p w:rsidR="004A0E47" w:rsidRPr="00BE63F5" w:rsidRDefault="004A0E47" w:rsidP="004A0E47">
      <w:pPr>
        <w:autoSpaceDE w:val="0"/>
        <w:autoSpaceDN w:val="0"/>
        <w:adjustRightInd w:val="0"/>
        <w:spacing w:after="0" w:line="360" w:lineRule="auto"/>
        <w:jc w:val="both"/>
        <w:rPr>
          <w:rFonts w:ascii="Times New Roman" w:eastAsia="TimesNewRoman" w:hAnsi="Times New Roman" w:cs="Times New Roman"/>
          <w:sz w:val="24"/>
          <w:szCs w:val="24"/>
        </w:rPr>
      </w:pPr>
      <w:r w:rsidRPr="00BE63F5">
        <w:rPr>
          <w:rFonts w:ascii="Times New Roman" w:eastAsia="TimesNewRoman" w:hAnsi="Times New Roman" w:cs="Times New Roman"/>
          <w:sz w:val="24"/>
          <w:szCs w:val="24"/>
        </w:rPr>
        <w:t>Sefdinir de dahil olmak üzere hemen hemen tüm antibakteriyel ilaçlarla psödomembranöz kolit gelişimi bildirilmiştir. Bu nedenle antibakteriyel tedav</w:t>
      </w:r>
      <w:r w:rsidR="00167223" w:rsidRPr="00BE63F5">
        <w:rPr>
          <w:rFonts w:ascii="Times New Roman" w:eastAsia="TimesNewRoman" w:hAnsi="Times New Roman" w:cs="Times New Roman"/>
          <w:sz w:val="24"/>
          <w:szCs w:val="24"/>
        </w:rPr>
        <w:t>i sonrası gelişen diyare olguları</w:t>
      </w:r>
      <w:r w:rsidRPr="00BE63F5">
        <w:rPr>
          <w:rFonts w:ascii="Times New Roman" w:eastAsia="TimesNewRoman" w:hAnsi="Times New Roman" w:cs="Times New Roman"/>
          <w:sz w:val="24"/>
          <w:szCs w:val="24"/>
        </w:rPr>
        <w:t>nda dikkatli olunmalıdır. Antibakteriyel ilaçlarla tedavi barsağ</w:t>
      </w:r>
      <w:r w:rsidR="00167223" w:rsidRPr="00BE63F5">
        <w:rPr>
          <w:rFonts w:ascii="Times New Roman" w:eastAsia="TimesNewRoman" w:hAnsi="Times New Roman" w:cs="Times New Roman"/>
          <w:sz w:val="24"/>
          <w:szCs w:val="24"/>
        </w:rPr>
        <w:t>ın</w:t>
      </w:r>
      <w:r w:rsidRPr="00BE63F5">
        <w:rPr>
          <w:rFonts w:ascii="Times New Roman" w:eastAsia="TimesNewRoman" w:hAnsi="Times New Roman" w:cs="Times New Roman"/>
          <w:sz w:val="24"/>
          <w:szCs w:val="24"/>
        </w:rPr>
        <w:t xml:space="preserve"> normal florasını değiştirir. Çalışmalar </w:t>
      </w:r>
      <w:r w:rsidRPr="00BE63F5">
        <w:rPr>
          <w:rFonts w:ascii="Times New Roman" w:eastAsia="TimesNewRoman" w:hAnsi="Times New Roman" w:cs="Times New Roman"/>
          <w:i/>
          <w:sz w:val="24"/>
          <w:szCs w:val="24"/>
        </w:rPr>
        <w:t>Clostridium difficile</w:t>
      </w:r>
      <w:r w:rsidRPr="00BE63F5">
        <w:rPr>
          <w:rFonts w:ascii="Times New Roman" w:eastAsia="TimesNewRoman" w:hAnsi="Times New Roman" w:cs="Times New Roman"/>
          <w:sz w:val="24"/>
          <w:szCs w:val="24"/>
        </w:rPr>
        <w:t xml:space="preserve"> tarafından üretilen toksinin antibiyotikle ilişkili kolitin primer sorumlusu olduğunu göstermektedir. Psödomembranöz kolit tanısından sonra uygun tedaviye başlanmalıdır. Orta derecede psödomembranöz kolit vakaları genellikle ilacın kesilmesine </w:t>
      </w:r>
      <w:r w:rsidR="00167223" w:rsidRPr="00BE63F5">
        <w:rPr>
          <w:rFonts w:ascii="Times New Roman" w:eastAsia="TimesNewRoman" w:hAnsi="Times New Roman" w:cs="Times New Roman"/>
          <w:sz w:val="24"/>
          <w:szCs w:val="24"/>
        </w:rPr>
        <w:t>yeterli yanıt verirler. Ağır kol</w:t>
      </w:r>
      <w:r w:rsidRPr="00BE63F5">
        <w:rPr>
          <w:rFonts w:ascii="Times New Roman" w:eastAsia="TimesNewRoman" w:hAnsi="Times New Roman" w:cs="Times New Roman"/>
          <w:sz w:val="24"/>
          <w:szCs w:val="24"/>
        </w:rPr>
        <w:t>itli olgularda sıvı ve elektrolit tedavisi, protein des</w:t>
      </w:r>
      <w:r w:rsidR="00167223" w:rsidRPr="00BE63F5">
        <w:rPr>
          <w:rFonts w:ascii="Times New Roman" w:eastAsia="TimesNewRoman" w:hAnsi="Times New Roman" w:cs="Times New Roman"/>
          <w:sz w:val="24"/>
          <w:szCs w:val="24"/>
        </w:rPr>
        <w:t xml:space="preserve">teği ve </w:t>
      </w:r>
      <w:r w:rsidR="00167223" w:rsidRPr="00BE63F5">
        <w:rPr>
          <w:rFonts w:ascii="Times New Roman" w:eastAsia="TimesNewRoman" w:hAnsi="Times New Roman" w:cs="Times New Roman"/>
          <w:i/>
          <w:sz w:val="24"/>
          <w:szCs w:val="24"/>
        </w:rPr>
        <w:t>Clostridium difficile</w:t>
      </w:r>
      <w:r w:rsidR="00167223" w:rsidRPr="00BE63F5">
        <w:rPr>
          <w:rFonts w:ascii="Times New Roman" w:eastAsia="TimesNewRoman" w:hAnsi="Times New Roman" w:cs="Times New Roman"/>
          <w:sz w:val="24"/>
          <w:szCs w:val="24"/>
        </w:rPr>
        <w:t>'ye</w:t>
      </w:r>
      <w:r w:rsidRPr="00BE63F5">
        <w:rPr>
          <w:rFonts w:ascii="Times New Roman" w:eastAsia="TimesNewRoman" w:hAnsi="Times New Roman" w:cs="Times New Roman"/>
          <w:sz w:val="24"/>
          <w:szCs w:val="24"/>
        </w:rPr>
        <w:t xml:space="preserve"> klinik olarak etkili antibakteriyel ilaç ile tedavi gerekmektedir.</w:t>
      </w:r>
    </w:p>
    <w:p w:rsidR="004A0E47" w:rsidRPr="00BE63F5" w:rsidRDefault="004A0E47" w:rsidP="004A0E47">
      <w:pPr>
        <w:autoSpaceDE w:val="0"/>
        <w:autoSpaceDN w:val="0"/>
        <w:adjustRightInd w:val="0"/>
        <w:spacing w:after="0" w:line="360" w:lineRule="auto"/>
        <w:jc w:val="both"/>
        <w:rPr>
          <w:rFonts w:ascii="Times New Roman" w:eastAsia="TimesNewRoman" w:hAnsi="Times New Roman" w:cs="Times New Roman"/>
          <w:sz w:val="24"/>
          <w:szCs w:val="24"/>
        </w:rPr>
      </w:pPr>
      <w:r w:rsidRPr="00BE63F5">
        <w:rPr>
          <w:rFonts w:ascii="Times New Roman" w:eastAsia="TimesNewRoman" w:hAnsi="Times New Roman" w:cs="Times New Roman"/>
          <w:sz w:val="24"/>
          <w:szCs w:val="24"/>
        </w:rPr>
        <w:t>Diğer geniş spektrumlu antibiyotiklerde olduğu gibi, uza</w:t>
      </w:r>
      <w:r w:rsidR="00167223" w:rsidRPr="00BE63F5">
        <w:rPr>
          <w:rFonts w:ascii="Times New Roman" w:eastAsia="TimesNewRoman" w:hAnsi="Times New Roman" w:cs="Times New Roman"/>
          <w:sz w:val="24"/>
          <w:szCs w:val="24"/>
        </w:rPr>
        <w:t>mış tedavi dirençli organizmaları</w:t>
      </w:r>
      <w:r w:rsidRPr="00BE63F5">
        <w:rPr>
          <w:rFonts w:ascii="Times New Roman" w:eastAsia="TimesNewRoman" w:hAnsi="Times New Roman" w:cs="Times New Roman"/>
          <w:sz w:val="24"/>
          <w:szCs w:val="24"/>
        </w:rPr>
        <w:t>n gelişmesine neden olabilir. Hastanın dikkatli bir biçimde izlenmesi gerekmektedir. Eğer tedavi sırasında süperenfeksiyon oluşursa, uygun alternatif tedavi verilmelidir.</w:t>
      </w:r>
    </w:p>
    <w:p w:rsidR="004A0E47" w:rsidRPr="00BE63F5" w:rsidRDefault="004A0E47" w:rsidP="004A0E47">
      <w:pPr>
        <w:autoSpaceDE w:val="0"/>
        <w:autoSpaceDN w:val="0"/>
        <w:adjustRightInd w:val="0"/>
        <w:spacing w:after="0" w:line="360" w:lineRule="auto"/>
        <w:jc w:val="both"/>
        <w:rPr>
          <w:rFonts w:ascii="Times New Roman" w:eastAsia="TimesNewRoman" w:hAnsi="Times New Roman" w:cs="Times New Roman"/>
          <w:sz w:val="24"/>
          <w:szCs w:val="24"/>
        </w:rPr>
      </w:pPr>
      <w:r w:rsidRPr="00BE63F5">
        <w:rPr>
          <w:rFonts w:ascii="Times New Roman" w:eastAsia="TimesNewRoman" w:hAnsi="Times New Roman" w:cs="Times New Roman"/>
          <w:sz w:val="24"/>
          <w:szCs w:val="24"/>
        </w:rPr>
        <w:t>Diğer geniş spektrumlu antibiyotikler gibi sefdinir, kolit öyküsü olan kişilere uyg</w:t>
      </w:r>
      <w:r w:rsidR="008E5DFB" w:rsidRPr="00BE63F5">
        <w:rPr>
          <w:rFonts w:ascii="Times New Roman" w:eastAsia="TimesNewRoman" w:hAnsi="Times New Roman" w:cs="Times New Roman"/>
          <w:sz w:val="24"/>
          <w:szCs w:val="24"/>
        </w:rPr>
        <w:t>ulanırken dikkatli olunmalıdır.</w:t>
      </w:r>
    </w:p>
    <w:p w:rsidR="004A0E47" w:rsidRPr="00BE63F5" w:rsidRDefault="004A0E47" w:rsidP="004A0E47">
      <w:pPr>
        <w:autoSpaceDE w:val="0"/>
        <w:autoSpaceDN w:val="0"/>
        <w:adjustRightInd w:val="0"/>
        <w:spacing w:after="0" w:line="360" w:lineRule="auto"/>
        <w:jc w:val="both"/>
        <w:rPr>
          <w:rFonts w:ascii="Times New Roman" w:eastAsia="TimesNewRoman" w:hAnsi="Times New Roman" w:cs="Times New Roman"/>
          <w:sz w:val="24"/>
          <w:szCs w:val="24"/>
        </w:rPr>
      </w:pPr>
      <w:r w:rsidRPr="00BE63F5">
        <w:rPr>
          <w:rFonts w:ascii="Times New Roman" w:eastAsia="TimesNewRoman" w:hAnsi="Times New Roman" w:cs="Times New Roman"/>
          <w:sz w:val="24"/>
          <w:szCs w:val="24"/>
        </w:rPr>
        <w:lastRenderedPageBreak/>
        <w:t>Böbrek fonksiyon bozukluğu olan hastalarda (kreatinin klerensi &lt;30 mL/dk) se</w:t>
      </w:r>
      <w:r w:rsidR="008E5DFB" w:rsidRPr="00BE63F5">
        <w:rPr>
          <w:rFonts w:ascii="Times New Roman" w:eastAsia="TimesNewRoman" w:hAnsi="Times New Roman" w:cs="Times New Roman"/>
          <w:sz w:val="24"/>
          <w:szCs w:val="24"/>
        </w:rPr>
        <w:t>fdi</w:t>
      </w:r>
      <w:r w:rsidRPr="00BE63F5">
        <w:rPr>
          <w:rFonts w:ascii="Times New Roman" w:eastAsia="TimesNewRoman" w:hAnsi="Times New Roman" w:cs="Times New Roman"/>
          <w:sz w:val="24"/>
          <w:szCs w:val="24"/>
        </w:rPr>
        <w:t>nir için doz ayarlaması yapılmalıdır, (bkz bölüm 4.2. Pozoloji ve uygulama şekli/özel popülasyonlara ilişkin ek bilgiler)</w:t>
      </w:r>
    </w:p>
    <w:p w:rsidR="00E453CA" w:rsidRPr="00BE63F5" w:rsidRDefault="00E453CA" w:rsidP="004A0E47">
      <w:pPr>
        <w:autoSpaceDE w:val="0"/>
        <w:autoSpaceDN w:val="0"/>
        <w:adjustRightInd w:val="0"/>
        <w:spacing w:after="0" w:line="360" w:lineRule="auto"/>
        <w:jc w:val="both"/>
        <w:rPr>
          <w:rFonts w:ascii="Times New Roman" w:eastAsia="TimesNewRoman" w:hAnsi="Times New Roman" w:cs="Times New Roman"/>
          <w:sz w:val="24"/>
          <w:szCs w:val="24"/>
        </w:rPr>
      </w:pPr>
      <w:r w:rsidRPr="00BE63F5">
        <w:rPr>
          <w:rFonts w:ascii="Times New Roman" w:eastAsia="TimesNewRoman" w:hAnsi="Times New Roman" w:cs="Times New Roman"/>
          <w:sz w:val="24"/>
          <w:szCs w:val="24"/>
        </w:rPr>
        <w:t>Bu tıbbi ürün her dozunda 1 mmol (23 mg)'dan daha az sodyum ihtiva eder. Bu dozda sodyuma bağlı herhangi bir yan etki beklenmez.</w:t>
      </w:r>
    </w:p>
    <w:p w:rsidR="00E453CA" w:rsidRPr="00BE63F5" w:rsidRDefault="00821184" w:rsidP="004A0E47">
      <w:pPr>
        <w:autoSpaceDE w:val="0"/>
        <w:autoSpaceDN w:val="0"/>
        <w:adjustRightInd w:val="0"/>
        <w:spacing w:after="0" w:line="360" w:lineRule="auto"/>
        <w:jc w:val="both"/>
        <w:rPr>
          <w:rFonts w:ascii="Times New Roman" w:eastAsia="TimesNewRoman" w:hAnsi="Times New Roman" w:cs="Times New Roman"/>
          <w:sz w:val="24"/>
          <w:szCs w:val="24"/>
        </w:rPr>
      </w:pPr>
      <w:r w:rsidRPr="00BE63F5">
        <w:rPr>
          <w:rFonts w:ascii="Times New Roman" w:eastAsia="TimesNewRoman" w:hAnsi="Times New Roman" w:cs="Times New Roman"/>
          <w:sz w:val="24"/>
          <w:szCs w:val="24"/>
        </w:rPr>
        <w:t>ENCEF</w:t>
      </w:r>
      <w:r w:rsidR="00E453CA" w:rsidRPr="00BE63F5">
        <w:rPr>
          <w:rFonts w:ascii="Times New Roman" w:eastAsia="TimesNewRoman" w:hAnsi="Times New Roman" w:cs="Times New Roman"/>
          <w:sz w:val="24"/>
          <w:szCs w:val="24"/>
        </w:rPr>
        <w:t>, yardımcı madde olarak pudra şekeri içerdiğinden, nadir kalıtımsal fruktoz intoleransı, glikoz-galaktoz malabsorbsiyonu veya sükraz-izomaltaz yetmezliği problemi olan kişiler bu tıbbi ürünü kullanmamalıdır</w:t>
      </w:r>
      <w:r w:rsidR="00B2246B" w:rsidRPr="00BE63F5">
        <w:rPr>
          <w:rFonts w:ascii="Times New Roman" w:eastAsia="TimesNewRoman" w:hAnsi="Times New Roman" w:cs="Times New Roman"/>
          <w:sz w:val="24"/>
          <w:szCs w:val="24"/>
        </w:rPr>
        <w:t>.</w:t>
      </w:r>
    </w:p>
    <w:p w:rsidR="00B2246B" w:rsidRPr="00BE63F5" w:rsidRDefault="00B2246B" w:rsidP="004A0E47">
      <w:pPr>
        <w:autoSpaceDE w:val="0"/>
        <w:autoSpaceDN w:val="0"/>
        <w:adjustRightInd w:val="0"/>
        <w:spacing w:after="0" w:line="360" w:lineRule="auto"/>
        <w:jc w:val="both"/>
        <w:rPr>
          <w:rFonts w:ascii="Times New Roman" w:eastAsia="TimesNewRoman" w:hAnsi="Times New Roman" w:cs="Times New Roman"/>
          <w:sz w:val="24"/>
          <w:szCs w:val="24"/>
        </w:rPr>
      </w:pPr>
    </w:p>
    <w:p w:rsidR="00B2246B" w:rsidRPr="00BE63F5" w:rsidRDefault="00B2246B" w:rsidP="00B2246B">
      <w:pPr>
        <w:autoSpaceDE w:val="0"/>
        <w:autoSpaceDN w:val="0"/>
        <w:adjustRightInd w:val="0"/>
        <w:spacing w:after="0" w:line="360" w:lineRule="auto"/>
        <w:jc w:val="both"/>
        <w:rPr>
          <w:rFonts w:ascii="Times New Roman" w:eastAsia="TimesNewRoman" w:hAnsi="Times New Roman" w:cs="Times New Roman"/>
          <w:b/>
          <w:sz w:val="24"/>
          <w:szCs w:val="24"/>
        </w:rPr>
      </w:pPr>
      <w:r w:rsidRPr="00BE63F5">
        <w:rPr>
          <w:rFonts w:ascii="Times New Roman" w:eastAsia="TimesNewRoman" w:hAnsi="Times New Roman" w:cs="Times New Roman"/>
          <w:b/>
          <w:sz w:val="24"/>
          <w:szCs w:val="24"/>
        </w:rPr>
        <w:t>4.5</w:t>
      </w:r>
      <w:r w:rsidRPr="00BE63F5">
        <w:rPr>
          <w:rFonts w:ascii="Times New Roman" w:eastAsia="TimesNewRoman" w:hAnsi="Times New Roman" w:cs="Times New Roman"/>
          <w:b/>
          <w:sz w:val="24"/>
          <w:szCs w:val="24"/>
        </w:rPr>
        <w:tab/>
        <w:t>Diğer tıbbi ürünler ile etkileşimler ve diğer etkileşim şekilleri</w:t>
      </w:r>
    </w:p>
    <w:p w:rsidR="00B2246B" w:rsidRPr="00BE63F5" w:rsidRDefault="00B2246B" w:rsidP="00B2246B">
      <w:pPr>
        <w:autoSpaceDE w:val="0"/>
        <w:autoSpaceDN w:val="0"/>
        <w:adjustRightInd w:val="0"/>
        <w:spacing w:after="0" w:line="360" w:lineRule="auto"/>
        <w:jc w:val="both"/>
        <w:rPr>
          <w:rFonts w:ascii="Times New Roman" w:eastAsia="TimesNewRoman" w:hAnsi="Times New Roman" w:cs="Times New Roman"/>
          <w:sz w:val="24"/>
          <w:szCs w:val="24"/>
        </w:rPr>
      </w:pPr>
      <w:r w:rsidRPr="00BE63F5">
        <w:rPr>
          <w:rFonts w:ascii="Times New Roman" w:eastAsia="TimesNewRoman" w:hAnsi="Times New Roman" w:cs="Times New Roman"/>
          <w:sz w:val="24"/>
          <w:szCs w:val="24"/>
        </w:rPr>
        <w:t>Antiasitler (alüminyum veya magnezyum içerenler):</w:t>
      </w:r>
    </w:p>
    <w:p w:rsidR="00B2246B" w:rsidRPr="00BE63F5" w:rsidRDefault="00B2246B" w:rsidP="00B2246B">
      <w:pPr>
        <w:autoSpaceDE w:val="0"/>
        <w:autoSpaceDN w:val="0"/>
        <w:adjustRightInd w:val="0"/>
        <w:spacing w:after="0" w:line="360" w:lineRule="auto"/>
        <w:jc w:val="both"/>
        <w:rPr>
          <w:rFonts w:ascii="Times New Roman" w:eastAsia="TimesNewRoman" w:hAnsi="Times New Roman" w:cs="Times New Roman"/>
          <w:sz w:val="24"/>
          <w:szCs w:val="24"/>
        </w:rPr>
      </w:pPr>
      <w:r w:rsidRPr="00BE63F5">
        <w:rPr>
          <w:rFonts w:ascii="Times New Roman" w:eastAsia="TimesNewRoman" w:hAnsi="Times New Roman" w:cs="Times New Roman"/>
          <w:sz w:val="24"/>
          <w:szCs w:val="24"/>
        </w:rPr>
        <w:t>Sefdinir 300 mg kapsül antiasitlerle beraber alındığında absorbsiyon hızı (C</w:t>
      </w:r>
      <w:r w:rsidRPr="00BE63F5">
        <w:rPr>
          <w:rFonts w:ascii="Times New Roman" w:eastAsia="TimesNewRoman" w:hAnsi="Times New Roman" w:cs="Times New Roman"/>
          <w:sz w:val="24"/>
          <w:szCs w:val="24"/>
          <w:vertAlign w:val="subscript"/>
        </w:rPr>
        <w:t>maks</w:t>
      </w:r>
      <w:r w:rsidRPr="00BE63F5">
        <w:rPr>
          <w:rFonts w:ascii="Times New Roman" w:eastAsia="TimesNewRoman" w:hAnsi="Times New Roman" w:cs="Times New Roman"/>
          <w:sz w:val="24"/>
          <w:szCs w:val="24"/>
        </w:rPr>
        <w:t>) ve miktarı (EAA) yaklaşık % 40 azalmaktadır. Cmaks'a erişme zamanı da 1 saat uzamaktadır. Eğer antiasit sefdinirden 2 saat önce veya sonra uygulanırsa sefdinir farmakokinetiği üzerine belirgin etkisi bulunmamaktadır. Eğer antiasitler sefdinir tedavisi sırasında a</w:t>
      </w:r>
      <w:r w:rsidR="0040371F" w:rsidRPr="00BE63F5">
        <w:rPr>
          <w:rFonts w:ascii="Times New Roman" w:eastAsia="TimesNewRoman" w:hAnsi="Times New Roman" w:cs="Times New Roman"/>
          <w:sz w:val="24"/>
          <w:szCs w:val="24"/>
        </w:rPr>
        <w:t>lı</w:t>
      </w:r>
      <w:r w:rsidRPr="00BE63F5">
        <w:rPr>
          <w:rFonts w:ascii="Times New Roman" w:eastAsia="TimesNewRoman" w:hAnsi="Times New Roman" w:cs="Times New Roman"/>
          <w:sz w:val="24"/>
          <w:szCs w:val="24"/>
        </w:rPr>
        <w:t>nacaksa; sefdinir antiasitlerin alınmasından en az 2 saat önce ya da sonra alınmalıdır.</w:t>
      </w:r>
    </w:p>
    <w:p w:rsidR="00B2246B" w:rsidRPr="00BE63F5" w:rsidRDefault="00B2246B" w:rsidP="00B2246B">
      <w:pPr>
        <w:autoSpaceDE w:val="0"/>
        <w:autoSpaceDN w:val="0"/>
        <w:adjustRightInd w:val="0"/>
        <w:spacing w:after="0" w:line="360" w:lineRule="auto"/>
        <w:jc w:val="both"/>
        <w:rPr>
          <w:rFonts w:ascii="Times New Roman" w:eastAsia="TimesNewRoman" w:hAnsi="Times New Roman" w:cs="Times New Roman"/>
          <w:sz w:val="24"/>
          <w:szCs w:val="24"/>
        </w:rPr>
      </w:pPr>
      <w:r w:rsidRPr="00BE63F5">
        <w:rPr>
          <w:rFonts w:ascii="Times New Roman" w:eastAsia="TimesNewRoman" w:hAnsi="Times New Roman" w:cs="Times New Roman"/>
          <w:sz w:val="24"/>
          <w:szCs w:val="24"/>
        </w:rPr>
        <w:t>Probenesid:</w:t>
      </w:r>
    </w:p>
    <w:p w:rsidR="00B2246B" w:rsidRPr="00BE63F5" w:rsidRDefault="00B2246B" w:rsidP="00B2246B">
      <w:pPr>
        <w:autoSpaceDE w:val="0"/>
        <w:autoSpaceDN w:val="0"/>
        <w:adjustRightInd w:val="0"/>
        <w:spacing w:after="0" w:line="360" w:lineRule="auto"/>
        <w:jc w:val="both"/>
        <w:rPr>
          <w:rFonts w:ascii="Times New Roman" w:eastAsia="TimesNewRoman" w:hAnsi="Times New Roman" w:cs="Times New Roman"/>
          <w:sz w:val="24"/>
          <w:szCs w:val="24"/>
        </w:rPr>
      </w:pPr>
      <w:r w:rsidRPr="00BE63F5">
        <w:rPr>
          <w:rFonts w:ascii="Times New Roman" w:eastAsia="TimesNewRoman" w:hAnsi="Times New Roman" w:cs="Times New Roman"/>
          <w:sz w:val="24"/>
          <w:szCs w:val="24"/>
        </w:rPr>
        <w:t xml:space="preserve">Diğer beta-laktam antibiyotiklerde olduğu gibi, probenesid sefdinirin böbrekten atılımını inhibe ederek EAA'nın yaklaşık ikiye katlanmasına, sefdinir plazma doruk konsantrasyonunun % 54 </w:t>
      </w:r>
      <w:r w:rsidR="0040371F" w:rsidRPr="00BE63F5">
        <w:rPr>
          <w:rFonts w:ascii="Times New Roman" w:eastAsia="TimesNewRoman" w:hAnsi="Times New Roman" w:cs="Times New Roman"/>
          <w:sz w:val="24"/>
          <w:szCs w:val="24"/>
        </w:rPr>
        <w:t>artmasına ve t</w:t>
      </w:r>
      <w:r w:rsidRPr="00BE63F5">
        <w:rPr>
          <w:rFonts w:ascii="Times New Roman" w:eastAsia="TimesNewRoman" w:hAnsi="Times New Roman" w:cs="Times New Roman"/>
          <w:sz w:val="24"/>
          <w:szCs w:val="24"/>
          <w:vertAlign w:val="subscript"/>
        </w:rPr>
        <w:t>1</w:t>
      </w:r>
      <w:r w:rsidR="0040371F" w:rsidRPr="00BE63F5">
        <w:rPr>
          <w:rFonts w:ascii="Times New Roman" w:eastAsia="TimesNewRoman" w:hAnsi="Times New Roman" w:cs="Times New Roman"/>
          <w:sz w:val="24"/>
          <w:szCs w:val="24"/>
          <w:vertAlign w:val="subscript"/>
        </w:rPr>
        <w:t>/</w:t>
      </w:r>
      <w:r w:rsidRPr="00BE63F5">
        <w:rPr>
          <w:rFonts w:ascii="Times New Roman" w:eastAsia="TimesNewRoman" w:hAnsi="Times New Roman" w:cs="Times New Roman"/>
          <w:sz w:val="24"/>
          <w:szCs w:val="24"/>
          <w:vertAlign w:val="subscript"/>
        </w:rPr>
        <w:t xml:space="preserve">2 </w:t>
      </w:r>
      <w:r w:rsidRPr="00BE63F5">
        <w:rPr>
          <w:rFonts w:ascii="Times New Roman" w:eastAsia="TimesNewRoman" w:hAnsi="Times New Roman" w:cs="Times New Roman"/>
          <w:sz w:val="24"/>
          <w:szCs w:val="24"/>
        </w:rPr>
        <w:t>eliminasyonunun % 50 uzamasına neden olur.</w:t>
      </w:r>
    </w:p>
    <w:p w:rsidR="0040371F" w:rsidRPr="00BE63F5" w:rsidRDefault="00CF4403" w:rsidP="00CF4403">
      <w:pPr>
        <w:autoSpaceDE w:val="0"/>
        <w:autoSpaceDN w:val="0"/>
        <w:adjustRightInd w:val="0"/>
        <w:spacing w:after="0" w:line="360" w:lineRule="auto"/>
        <w:jc w:val="both"/>
        <w:rPr>
          <w:rFonts w:ascii="Times New Roman" w:eastAsia="TimesNewRoman" w:hAnsi="Times New Roman" w:cs="Times New Roman"/>
          <w:sz w:val="24"/>
          <w:szCs w:val="24"/>
        </w:rPr>
      </w:pPr>
      <w:r w:rsidRPr="00BE63F5">
        <w:rPr>
          <w:rFonts w:ascii="Times New Roman" w:eastAsia="TimesNewRoman" w:hAnsi="Times New Roman" w:cs="Times New Roman"/>
          <w:sz w:val="24"/>
          <w:szCs w:val="24"/>
        </w:rPr>
        <w:t xml:space="preserve">Demir içeren preparatlar ve yiyecekler; </w:t>
      </w:r>
    </w:p>
    <w:p w:rsidR="00B2246B" w:rsidRPr="00BE63F5" w:rsidRDefault="0040371F" w:rsidP="00CF4403">
      <w:pPr>
        <w:autoSpaceDE w:val="0"/>
        <w:autoSpaceDN w:val="0"/>
        <w:adjustRightInd w:val="0"/>
        <w:spacing w:after="0" w:line="360" w:lineRule="auto"/>
        <w:jc w:val="both"/>
        <w:rPr>
          <w:rFonts w:ascii="Times New Roman" w:eastAsia="TimesNewRoman" w:hAnsi="Times New Roman" w:cs="Times New Roman"/>
          <w:sz w:val="24"/>
          <w:szCs w:val="24"/>
        </w:rPr>
      </w:pPr>
      <w:r w:rsidRPr="00BE63F5">
        <w:rPr>
          <w:rFonts w:ascii="Times New Roman" w:eastAsia="TimesNewRoman" w:hAnsi="Times New Roman" w:cs="Times New Roman"/>
          <w:sz w:val="24"/>
          <w:szCs w:val="24"/>
        </w:rPr>
        <w:t>60 mg element</w:t>
      </w:r>
      <w:r w:rsidR="00CF4403" w:rsidRPr="00BE63F5">
        <w:rPr>
          <w:rFonts w:ascii="Times New Roman" w:eastAsia="TimesNewRoman" w:hAnsi="Times New Roman" w:cs="Times New Roman"/>
          <w:sz w:val="24"/>
          <w:szCs w:val="24"/>
        </w:rPr>
        <w:t>er demir (FeS0</w:t>
      </w:r>
      <w:r w:rsidR="00CF4403" w:rsidRPr="00BE63F5">
        <w:rPr>
          <w:rFonts w:ascii="Times New Roman" w:eastAsia="TimesNewRoman" w:hAnsi="Times New Roman" w:cs="Times New Roman"/>
          <w:sz w:val="24"/>
          <w:szCs w:val="24"/>
          <w:vertAlign w:val="subscript"/>
        </w:rPr>
        <w:t>4</w:t>
      </w:r>
      <w:r w:rsidR="00CF4403" w:rsidRPr="00BE63F5">
        <w:rPr>
          <w:rFonts w:ascii="Times New Roman" w:eastAsia="TimesNewRoman" w:hAnsi="Times New Roman" w:cs="Times New Roman"/>
          <w:sz w:val="24"/>
          <w:szCs w:val="24"/>
        </w:rPr>
        <w:t xml:space="preserve"> gibi) içeren terapötik preparatlar veya 10 mg elementer demir ile güçlendirilmiş vitaminler sefdinirin absorbsiyon zamanını sırasıyla % 80 ve % 31 azaltır. Eğer demir içeren preparatlar sefdinir tedavisi sırasınd</w:t>
      </w:r>
      <w:r w:rsidRPr="00BE63F5">
        <w:rPr>
          <w:rFonts w:ascii="Times New Roman" w:eastAsia="TimesNewRoman" w:hAnsi="Times New Roman" w:cs="Times New Roman"/>
          <w:sz w:val="24"/>
          <w:szCs w:val="24"/>
        </w:rPr>
        <w:t>a alınacaksa; sefdinir bu preparatları</w:t>
      </w:r>
      <w:r w:rsidR="00CF4403" w:rsidRPr="00BE63F5">
        <w:rPr>
          <w:rFonts w:ascii="Times New Roman" w:eastAsia="TimesNewRoman" w:hAnsi="Times New Roman" w:cs="Times New Roman"/>
          <w:sz w:val="24"/>
          <w:szCs w:val="24"/>
        </w:rPr>
        <w:t>n alınmasından en az 2 saat önce ya da sonra alınmalıdır.</w:t>
      </w:r>
    </w:p>
    <w:p w:rsidR="00CF4403" w:rsidRPr="00BE63F5" w:rsidRDefault="00CF4403" w:rsidP="00CF4403">
      <w:pPr>
        <w:autoSpaceDE w:val="0"/>
        <w:autoSpaceDN w:val="0"/>
        <w:adjustRightInd w:val="0"/>
        <w:spacing w:after="0" w:line="360" w:lineRule="auto"/>
        <w:jc w:val="both"/>
        <w:rPr>
          <w:rFonts w:ascii="Times New Roman" w:eastAsia="TimesNewRoman" w:hAnsi="Times New Roman" w:cs="Times New Roman"/>
          <w:sz w:val="24"/>
          <w:szCs w:val="24"/>
        </w:rPr>
      </w:pPr>
      <w:r w:rsidRPr="00BE63F5">
        <w:rPr>
          <w:rFonts w:ascii="Times New Roman" w:eastAsia="TimesNewRoman" w:hAnsi="Times New Roman" w:cs="Times New Roman"/>
          <w:sz w:val="24"/>
          <w:szCs w:val="24"/>
        </w:rPr>
        <w:t>Sefdinir tedavisi alan hastalarda gaitanın kırmızımsı renkte olabileceği bildirilmektedir. Pek çok olguda, hastalar aynı zamanda demir içeren preparatlar almaktadır. Kırmızı renk, gastrointestinal kanaldaki demir ile sefdinir veya sef</w:t>
      </w:r>
      <w:r w:rsidR="0040371F" w:rsidRPr="00BE63F5">
        <w:rPr>
          <w:rFonts w:ascii="Times New Roman" w:eastAsia="TimesNewRoman" w:hAnsi="Times New Roman" w:cs="Times New Roman"/>
          <w:sz w:val="24"/>
          <w:szCs w:val="24"/>
        </w:rPr>
        <w:t xml:space="preserve">dinir </w:t>
      </w:r>
      <w:r w:rsidRPr="00BE63F5">
        <w:rPr>
          <w:rFonts w:ascii="Times New Roman" w:eastAsia="TimesNewRoman" w:hAnsi="Times New Roman" w:cs="Times New Roman"/>
          <w:sz w:val="24"/>
          <w:szCs w:val="24"/>
        </w:rPr>
        <w:t>yıkım ürünleri arasında (klinik açıdan değeri olmayan) emilmeyen yapıla</w:t>
      </w:r>
      <w:r w:rsidR="0040371F" w:rsidRPr="00BE63F5">
        <w:rPr>
          <w:rFonts w:ascii="Times New Roman" w:eastAsia="TimesNewRoman" w:hAnsi="Times New Roman" w:cs="Times New Roman"/>
          <w:sz w:val="24"/>
          <w:szCs w:val="24"/>
        </w:rPr>
        <w:t>rı</w:t>
      </w:r>
      <w:r w:rsidRPr="00BE63F5">
        <w:rPr>
          <w:rFonts w:ascii="Times New Roman" w:eastAsia="TimesNewRoman" w:hAnsi="Times New Roman" w:cs="Times New Roman"/>
          <w:sz w:val="24"/>
          <w:szCs w:val="24"/>
        </w:rPr>
        <w:t>n gelişimine bağlıdır.</w:t>
      </w:r>
    </w:p>
    <w:p w:rsidR="00CF4403" w:rsidRPr="00BE63F5" w:rsidRDefault="0040371F" w:rsidP="00CF4403">
      <w:pPr>
        <w:autoSpaceDE w:val="0"/>
        <w:autoSpaceDN w:val="0"/>
        <w:adjustRightInd w:val="0"/>
        <w:spacing w:after="0" w:line="360" w:lineRule="auto"/>
        <w:jc w:val="both"/>
        <w:rPr>
          <w:rFonts w:ascii="Times New Roman" w:eastAsia="TimesNewRoman" w:hAnsi="Times New Roman" w:cs="Times New Roman"/>
          <w:sz w:val="24"/>
          <w:szCs w:val="24"/>
        </w:rPr>
      </w:pPr>
      <w:r w:rsidRPr="00BE63F5">
        <w:rPr>
          <w:rFonts w:ascii="Times New Roman" w:eastAsia="TimesNewRoman" w:hAnsi="Times New Roman" w:cs="Times New Roman"/>
          <w:sz w:val="24"/>
          <w:szCs w:val="24"/>
        </w:rPr>
        <w:t>Laborat</w:t>
      </w:r>
      <w:r w:rsidR="00CF4403" w:rsidRPr="00BE63F5">
        <w:rPr>
          <w:rFonts w:ascii="Times New Roman" w:eastAsia="TimesNewRoman" w:hAnsi="Times New Roman" w:cs="Times New Roman"/>
          <w:sz w:val="24"/>
          <w:szCs w:val="24"/>
        </w:rPr>
        <w:t>uvar etkileşimleri:</w:t>
      </w:r>
    </w:p>
    <w:p w:rsidR="00CF4403" w:rsidRPr="00BE63F5" w:rsidRDefault="00CF4403" w:rsidP="00CF4403">
      <w:pPr>
        <w:autoSpaceDE w:val="0"/>
        <w:autoSpaceDN w:val="0"/>
        <w:adjustRightInd w:val="0"/>
        <w:spacing w:after="0" w:line="360" w:lineRule="auto"/>
        <w:jc w:val="both"/>
        <w:rPr>
          <w:rFonts w:ascii="Times New Roman" w:eastAsia="TimesNewRoman" w:hAnsi="Times New Roman" w:cs="Times New Roman"/>
          <w:sz w:val="24"/>
          <w:szCs w:val="24"/>
        </w:rPr>
      </w:pPr>
      <w:r w:rsidRPr="00BE63F5">
        <w:rPr>
          <w:rFonts w:ascii="Times New Roman" w:eastAsia="TimesNewRoman" w:hAnsi="Times New Roman" w:cs="Times New Roman"/>
          <w:sz w:val="24"/>
          <w:szCs w:val="24"/>
        </w:rPr>
        <w:t xml:space="preserve">Nitroprussid kullanılanarak idrarda keton araştırması yapılan testlerde yanlış pozitif sonuçlar </w:t>
      </w:r>
      <w:r w:rsidR="0040371F" w:rsidRPr="00BE63F5">
        <w:rPr>
          <w:rFonts w:ascii="Times New Roman" w:eastAsia="TimesNewRoman" w:hAnsi="Times New Roman" w:cs="Times New Roman"/>
          <w:sz w:val="24"/>
          <w:szCs w:val="24"/>
        </w:rPr>
        <w:t xml:space="preserve">alınırken, </w:t>
      </w:r>
      <w:r w:rsidRPr="00BE63F5">
        <w:rPr>
          <w:rFonts w:ascii="Times New Roman" w:eastAsia="TimesNewRoman" w:hAnsi="Times New Roman" w:cs="Times New Roman"/>
          <w:sz w:val="24"/>
          <w:szCs w:val="24"/>
        </w:rPr>
        <w:t>nitr</w:t>
      </w:r>
      <w:r w:rsidR="0040371F" w:rsidRPr="00BE63F5">
        <w:rPr>
          <w:rFonts w:ascii="Times New Roman" w:eastAsia="TimesNewRoman" w:hAnsi="Times New Roman" w:cs="Times New Roman"/>
          <w:sz w:val="24"/>
          <w:szCs w:val="24"/>
        </w:rPr>
        <w:t>oferrisiyanid</w:t>
      </w:r>
      <w:r w:rsidRPr="00BE63F5">
        <w:rPr>
          <w:rFonts w:ascii="Times New Roman" w:eastAsia="TimesNewRoman" w:hAnsi="Times New Roman" w:cs="Times New Roman"/>
          <w:sz w:val="24"/>
          <w:szCs w:val="24"/>
        </w:rPr>
        <w:t xml:space="preserve"> kullanılan testlerde yanlış pozitif sonuçlar alınmamaktadır.</w:t>
      </w:r>
    </w:p>
    <w:p w:rsidR="00CF4403" w:rsidRPr="00BE63F5" w:rsidRDefault="00647BA0" w:rsidP="00CF4403">
      <w:pPr>
        <w:autoSpaceDE w:val="0"/>
        <w:autoSpaceDN w:val="0"/>
        <w:adjustRightInd w:val="0"/>
        <w:spacing w:after="0" w:line="360" w:lineRule="auto"/>
        <w:jc w:val="both"/>
        <w:rPr>
          <w:rFonts w:ascii="Times New Roman" w:eastAsia="TimesNewRoman" w:hAnsi="Times New Roman" w:cs="Times New Roman"/>
          <w:sz w:val="24"/>
          <w:szCs w:val="24"/>
        </w:rPr>
      </w:pPr>
      <w:r w:rsidRPr="00BE63F5">
        <w:rPr>
          <w:rFonts w:ascii="Times New Roman" w:eastAsia="TimesNewRoman" w:hAnsi="Times New Roman" w:cs="Times New Roman"/>
          <w:sz w:val="24"/>
          <w:szCs w:val="24"/>
        </w:rPr>
        <w:lastRenderedPageBreak/>
        <w:t>Sefdinir tedavisi sırasında,</w:t>
      </w:r>
      <w:r w:rsidR="00CF4403" w:rsidRPr="00BE63F5">
        <w:rPr>
          <w:rFonts w:ascii="Times New Roman" w:eastAsia="TimesNewRoman" w:hAnsi="Times New Roman" w:cs="Times New Roman"/>
          <w:sz w:val="24"/>
          <w:szCs w:val="24"/>
        </w:rPr>
        <w:t xml:space="preserve"> Benedict solüsyonu veya Fehling solüsyonu kullanılarak yapılan idrarda glukoz ölçümü yanlış pozitif reaks</w:t>
      </w:r>
      <w:r w:rsidRPr="00BE63F5">
        <w:rPr>
          <w:rFonts w:ascii="Times New Roman" w:eastAsia="TimesNewRoman" w:hAnsi="Times New Roman" w:cs="Times New Roman"/>
          <w:sz w:val="24"/>
          <w:szCs w:val="24"/>
        </w:rPr>
        <w:t>iyonlara neden olabilir.</w:t>
      </w:r>
      <w:r w:rsidR="0040371F" w:rsidRPr="00BE63F5">
        <w:rPr>
          <w:rFonts w:ascii="Times New Roman" w:eastAsia="TimesNewRoman" w:hAnsi="Times New Roman" w:cs="Times New Roman"/>
          <w:sz w:val="24"/>
          <w:szCs w:val="24"/>
        </w:rPr>
        <w:t xml:space="preserve"> Enzimat</w:t>
      </w:r>
      <w:r w:rsidR="00CF4403" w:rsidRPr="00BE63F5">
        <w:rPr>
          <w:rFonts w:ascii="Times New Roman" w:eastAsia="TimesNewRoman" w:hAnsi="Times New Roman" w:cs="Times New Roman"/>
          <w:sz w:val="24"/>
          <w:szCs w:val="24"/>
        </w:rPr>
        <w:t>ik glukoz oksidaz enzimine dayalı testlerin kullanımı önerilir.</w:t>
      </w:r>
    </w:p>
    <w:p w:rsidR="00CF4403" w:rsidRPr="00BE63F5" w:rsidRDefault="00CF4403" w:rsidP="00CF4403">
      <w:pPr>
        <w:autoSpaceDE w:val="0"/>
        <w:autoSpaceDN w:val="0"/>
        <w:adjustRightInd w:val="0"/>
        <w:spacing w:after="0" w:line="360" w:lineRule="auto"/>
        <w:jc w:val="both"/>
        <w:rPr>
          <w:rFonts w:ascii="Times New Roman" w:eastAsia="TimesNewRoman" w:hAnsi="Times New Roman" w:cs="Times New Roman"/>
          <w:sz w:val="24"/>
          <w:szCs w:val="24"/>
        </w:rPr>
      </w:pPr>
      <w:r w:rsidRPr="00BE63F5">
        <w:rPr>
          <w:rFonts w:ascii="Times New Roman" w:eastAsia="TimesNewRoman" w:hAnsi="Times New Roman" w:cs="Times New Roman"/>
          <w:sz w:val="24"/>
          <w:szCs w:val="24"/>
        </w:rPr>
        <w:t>Sefalospor</w:t>
      </w:r>
      <w:r w:rsidR="0040371F" w:rsidRPr="00BE63F5">
        <w:rPr>
          <w:rFonts w:ascii="Times New Roman" w:eastAsia="TimesNewRoman" w:hAnsi="Times New Roman" w:cs="Times New Roman"/>
          <w:sz w:val="24"/>
          <w:szCs w:val="24"/>
        </w:rPr>
        <w:t>inl</w:t>
      </w:r>
      <w:r w:rsidRPr="00BE63F5">
        <w:rPr>
          <w:rFonts w:ascii="Times New Roman" w:eastAsia="TimesNewRoman" w:hAnsi="Times New Roman" w:cs="Times New Roman"/>
          <w:sz w:val="24"/>
          <w:szCs w:val="24"/>
        </w:rPr>
        <w:t>er genellikle pozitif direkt Coombs testini indükler</w:t>
      </w:r>
      <w:r w:rsidR="00021CA0" w:rsidRPr="00BE63F5">
        <w:rPr>
          <w:rFonts w:ascii="Times New Roman" w:eastAsia="TimesNewRoman" w:hAnsi="Times New Roman" w:cs="Times New Roman"/>
          <w:sz w:val="24"/>
          <w:szCs w:val="24"/>
        </w:rPr>
        <w:t>.</w:t>
      </w:r>
    </w:p>
    <w:p w:rsidR="00CF4403" w:rsidRPr="00BE63F5" w:rsidRDefault="00CF4403" w:rsidP="00CF4403">
      <w:pPr>
        <w:autoSpaceDE w:val="0"/>
        <w:autoSpaceDN w:val="0"/>
        <w:adjustRightInd w:val="0"/>
        <w:spacing w:after="0" w:line="360" w:lineRule="auto"/>
        <w:jc w:val="both"/>
        <w:rPr>
          <w:rFonts w:ascii="Times New Roman" w:eastAsia="TimesNewRoman" w:hAnsi="Times New Roman" w:cs="Times New Roman"/>
          <w:b/>
          <w:sz w:val="24"/>
          <w:szCs w:val="24"/>
        </w:rPr>
      </w:pPr>
      <w:r w:rsidRPr="00BE63F5">
        <w:rPr>
          <w:rFonts w:ascii="Times New Roman" w:eastAsia="TimesNewRoman" w:hAnsi="Times New Roman" w:cs="Times New Roman"/>
          <w:b/>
          <w:sz w:val="24"/>
          <w:szCs w:val="24"/>
        </w:rPr>
        <w:t>Özel popülasyonlara ilişkin ek bilgiler</w:t>
      </w:r>
    </w:p>
    <w:p w:rsidR="0040371F" w:rsidRPr="00BE63F5" w:rsidRDefault="00CF4403" w:rsidP="00CF4403">
      <w:pPr>
        <w:autoSpaceDE w:val="0"/>
        <w:autoSpaceDN w:val="0"/>
        <w:adjustRightInd w:val="0"/>
        <w:spacing w:after="0" w:line="360" w:lineRule="auto"/>
        <w:jc w:val="both"/>
        <w:rPr>
          <w:rFonts w:ascii="Times New Roman" w:eastAsia="TimesNewRoman" w:hAnsi="Times New Roman" w:cs="Times New Roman"/>
          <w:sz w:val="24"/>
          <w:szCs w:val="24"/>
        </w:rPr>
      </w:pPr>
      <w:r w:rsidRPr="00BE63F5">
        <w:rPr>
          <w:rFonts w:ascii="Times New Roman" w:eastAsia="TimesNewRoman" w:hAnsi="Times New Roman" w:cs="Times New Roman"/>
          <w:sz w:val="24"/>
          <w:szCs w:val="24"/>
        </w:rPr>
        <w:t xml:space="preserve">Özel popülasyonlara ait etkileşim çalışması bulunmamaktadır. </w:t>
      </w:r>
    </w:p>
    <w:p w:rsidR="00CF4403" w:rsidRPr="00BE63F5" w:rsidRDefault="00CF4403" w:rsidP="00CF4403">
      <w:pPr>
        <w:autoSpaceDE w:val="0"/>
        <w:autoSpaceDN w:val="0"/>
        <w:adjustRightInd w:val="0"/>
        <w:spacing w:after="0" w:line="360" w:lineRule="auto"/>
        <w:jc w:val="both"/>
        <w:rPr>
          <w:rFonts w:ascii="Times New Roman" w:eastAsia="TimesNewRoman" w:hAnsi="Times New Roman" w:cs="Times New Roman"/>
          <w:b/>
          <w:sz w:val="24"/>
          <w:szCs w:val="24"/>
        </w:rPr>
      </w:pPr>
      <w:r w:rsidRPr="00BE63F5">
        <w:rPr>
          <w:rFonts w:ascii="Times New Roman" w:eastAsia="TimesNewRoman" w:hAnsi="Times New Roman" w:cs="Times New Roman"/>
          <w:b/>
          <w:sz w:val="24"/>
          <w:szCs w:val="24"/>
        </w:rPr>
        <w:t>Pediyatrik popülasyon:</w:t>
      </w:r>
    </w:p>
    <w:p w:rsidR="00CF4403" w:rsidRPr="00BE63F5" w:rsidRDefault="00CF4403" w:rsidP="00CF4403">
      <w:pPr>
        <w:autoSpaceDE w:val="0"/>
        <w:autoSpaceDN w:val="0"/>
        <w:adjustRightInd w:val="0"/>
        <w:spacing w:after="0" w:line="360" w:lineRule="auto"/>
        <w:jc w:val="both"/>
        <w:rPr>
          <w:rFonts w:ascii="Times New Roman" w:eastAsia="TimesNewRoman" w:hAnsi="Times New Roman" w:cs="Times New Roman"/>
          <w:sz w:val="24"/>
          <w:szCs w:val="24"/>
        </w:rPr>
      </w:pPr>
      <w:r w:rsidRPr="00BE63F5">
        <w:rPr>
          <w:rFonts w:ascii="Times New Roman" w:eastAsia="TimesNewRoman" w:hAnsi="Times New Roman" w:cs="Times New Roman"/>
          <w:sz w:val="24"/>
          <w:szCs w:val="24"/>
        </w:rPr>
        <w:t>Pediyatrik popülasyona ait etkileşim çalışması bulunmamaktadır.</w:t>
      </w:r>
    </w:p>
    <w:p w:rsidR="0040371F" w:rsidRPr="00BE63F5" w:rsidRDefault="0040371F" w:rsidP="00CF4403">
      <w:pPr>
        <w:autoSpaceDE w:val="0"/>
        <w:autoSpaceDN w:val="0"/>
        <w:adjustRightInd w:val="0"/>
        <w:spacing w:after="0" w:line="360" w:lineRule="auto"/>
        <w:jc w:val="both"/>
        <w:rPr>
          <w:rFonts w:ascii="Times New Roman" w:eastAsia="TimesNewRoman" w:hAnsi="Times New Roman" w:cs="Times New Roman"/>
          <w:sz w:val="24"/>
          <w:szCs w:val="24"/>
        </w:rPr>
      </w:pPr>
    </w:p>
    <w:p w:rsidR="0040371F" w:rsidRPr="00BE63F5" w:rsidRDefault="0040371F" w:rsidP="00CF4403">
      <w:pPr>
        <w:autoSpaceDE w:val="0"/>
        <w:autoSpaceDN w:val="0"/>
        <w:adjustRightInd w:val="0"/>
        <w:spacing w:after="0" w:line="360" w:lineRule="auto"/>
        <w:jc w:val="both"/>
        <w:rPr>
          <w:rFonts w:ascii="Times New Roman" w:eastAsia="TimesNewRoman" w:hAnsi="Times New Roman" w:cs="Times New Roman"/>
          <w:b/>
          <w:sz w:val="24"/>
          <w:szCs w:val="24"/>
        </w:rPr>
      </w:pPr>
      <w:r w:rsidRPr="00BE63F5">
        <w:rPr>
          <w:rFonts w:ascii="Times New Roman" w:eastAsia="TimesNewRoman" w:hAnsi="Times New Roman" w:cs="Times New Roman"/>
          <w:b/>
          <w:sz w:val="24"/>
          <w:szCs w:val="24"/>
        </w:rPr>
        <w:t>4.6</w:t>
      </w:r>
      <w:r w:rsidRPr="00BE63F5">
        <w:rPr>
          <w:rFonts w:ascii="Times New Roman" w:eastAsia="TimesNewRoman" w:hAnsi="Times New Roman" w:cs="Times New Roman"/>
          <w:b/>
          <w:sz w:val="24"/>
          <w:szCs w:val="24"/>
        </w:rPr>
        <w:tab/>
      </w:r>
      <w:r w:rsidR="00CF4403" w:rsidRPr="00BE63F5">
        <w:rPr>
          <w:rFonts w:ascii="Times New Roman" w:eastAsia="TimesNewRoman" w:hAnsi="Times New Roman" w:cs="Times New Roman"/>
          <w:b/>
          <w:sz w:val="24"/>
          <w:szCs w:val="24"/>
        </w:rPr>
        <w:t xml:space="preserve">Gebelik ve laktasyon </w:t>
      </w:r>
    </w:p>
    <w:p w:rsidR="00CF4403" w:rsidRPr="00BE63F5" w:rsidRDefault="00CF4403" w:rsidP="00CF4403">
      <w:pPr>
        <w:autoSpaceDE w:val="0"/>
        <w:autoSpaceDN w:val="0"/>
        <w:adjustRightInd w:val="0"/>
        <w:spacing w:after="0" w:line="360" w:lineRule="auto"/>
        <w:jc w:val="both"/>
        <w:rPr>
          <w:rFonts w:ascii="Times New Roman" w:eastAsia="TimesNewRoman" w:hAnsi="Times New Roman" w:cs="Times New Roman"/>
          <w:b/>
          <w:sz w:val="24"/>
          <w:szCs w:val="24"/>
        </w:rPr>
      </w:pPr>
      <w:r w:rsidRPr="00BE63F5">
        <w:rPr>
          <w:rFonts w:ascii="Times New Roman" w:eastAsia="TimesNewRoman" w:hAnsi="Times New Roman" w:cs="Times New Roman"/>
          <w:b/>
          <w:sz w:val="24"/>
          <w:szCs w:val="24"/>
        </w:rPr>
        <w:t>Genel tavsiye</w:t>
      </w:r>
    </w:p>
    <w:p w:rsidR="00CF4403" w:rsidRPr="00BE63F5" w:rsidRDefault="00CF4403" w:rsidP="00CF4403">
      <w:pPr>
        <w:autoSpaceDE w:val="0"/>
        <w:autoSpaceDN w:val="0"/>
        <w:adjustRightInd w:val="0"/>
        <w:spacing w:after="0" w:line="360" w:lineRule="auto"/>
        <w:jc w:val="both"/>
        <w:rPr>
          <w:rFonts w:ascii="Times New Roman" w:eastAsia="TimesNewRoman" w:hAnsi="Times New Roman" w:cs="Times New Roman"/>
          <w:sz w:val="24"/>
          <w:szCs w:val="24"/>
        </w:rPr>
      </w:pPr>
      <w:r w:rsidRPr="00BE63F5">
        <w:rPr>
          <w:rFonts w:ascii="Times New Roman" w:eastAsia="TimesNewRoman" w:hAnsi="Times New Roman" w:cs="Times New Roman"/>
          <w:sz w:val="24"/>
          <w:szCs w:val="24"/>
        </w:rPr>
        <w:t>Gebelik kategorisi: B</w:t>
      </w:r>
    </w:p>
    <w:p w:rsidR="00CF4403" w:rsidRPr="00BE63F5" w:rsidRDefault="00CF4403" w:rsidP="00CF4403">
      <w:pPr>
        <w:autoSpaceDE w:val="0"/>
        <w:autoSpaceDN w:val="0"/>
        <w:adjustRightInd w:val="0"/>
        <w:spacing w:after="0" w:line="360" w:lineRule="auto"/>
        <w:jc w:val="both"/>
        <w:rPr>
          <w:rFonts w:ascii="Times New Roman" w:eastAsia="TimesNewRoman" w:hAnsi="Times New Roman" w:cs="Times New Roman"/>
          <w:b/>
          <w:sz w:val="24"/>
          <w:szCs w:val="24"/>
        </w:rPr>
      </w:pPr>
      <w:r w:rsidRPr="00BE63F5">
        <w:rPr>
          <w:rFonts w:ascii="Times New Roman" w:eastAsia="TimesNewRoman" w:hAnsi="Times New Roman" w:cs="Times New Roman"/>
          <w:b/>
          <w:sz w:val="24"/>
          <w:szCs w:val="24"/>
        </w:rPr>
        <w:t>Çocuk doğurma potansiyeli bulunan kadınlar/Doğum kontrolü (Kontrasepsiyon)</w:t>
      </w:r>
    </w:p>
    <w:p w:rsidR="0040371F" w:rsidRPr="00BE63F5" w:rsidRDefault="00821184" w:rsidP="00CF4403">
      <w:pPr>
        <w:autoSpaceDE w:val="0"/>
        <w:autoSpaceDN w:val="0"/>
        <w:adjustRightInd w:val="0"/>
        <w:spacing w:after="0" w:line="360" w:lineRule="auto"/>
        <w:jc w:val="both"/>
        <w:rPr>
          <w:rFonts w:ascii="Times New Roman" w:eastAsia="TimesNewRoman" w:hAnsi="Times New Roman" w:cs="Times New Roman"/>
          <w:sz w:val="24"/>
          <w:szCs w:val="24"/>
        </w:rPr>
      </w:pPr>
      <w:r w:rsidRPr="00BE63F5">
        <w:rPr>
          <w:rFonts w:ascii="Times New Roman" w:eastAsia="TimesNewRoman" w:hAnsi="Times New Roman" w:cs="Times New Roman"/>
          <w:sz w:val="24"/>
          <w:szCs w:val="24"/>
        </w:rPr>
        <w:t>ENCEF</w:t>
      </w:r>
      <w:r w:rsidR="00CF4403" w:rsidRPr="00BE63F5">
        <w:rPr>
          <w:rFonts w:ascii="Times New Roman" w:eastAsia="TimesNewRoman" w:hAnsi="Times New Roman" w:cs="Times New Roman"/>
          <w:sz w:val="24"/>
          <w:szCs w:val="24"/>
        </w:rPr>
        <w:t xml:space="preserve">'in çocuk </w:t>
      </w:r>
      <w:r w:rsidR="0040371F" w:rsidRPr="00BE63F5">
        <w:rPr>
          <w:rFonts w:ascii="Times New Roman" w:eastAsia="TimesNewRoman" w:hAnsi="Times New Roman" w:cs="Times New Roman"/>
          <w:sz w:val="24"/>
          <w:szCs w:val="24"/>
        </w:rPr>
        <w:t>doğurma potansiyeli bulunan kadın</w:t>
      </w:r>
      <w:r w:rsidR="00CF4403" w:rsidRPr="00BE63F5">
        <w:rPr>
          <w:rFonts w:ascii="Times New Roman" w:eastAsia="TimesNewRoman" w:hAnsi="Times New Roman" w:cs="Times New Roman"/>
          <w:sz w:val="24"/>
          <w:szCs w:val="24"/>
        </w:rPr>
        <w:t xml:space="preserve">lar/doğum kontrolü üzerinde etkisi olduğunu gösteren çalışma bulunmamaktadır. </w:t>
      </w:r>
    </w:p>
    <w:p w:rsidR="00CF4403" w:rsidRPr="00BE63F5" w:rsidRDefault="00CF4403" w:rsidP="00CF4403">
      <w:pPr>
        <w:autoSpaceDE w:val="0"/>
        <w:autoSpaceDN w:val="0"/>
        <w:adjustRightInd w:val="0"/>
        <w:spacing w:after="0" w:line="360" w:lineRule="auto"/>
        <w:jc w:val="both"/>
        <w:rPr>
          <w:rFonts w:ascii="Times New Roman" w:eastAsia="TimesNewRoman" w:hAnsi="Times New Roman" w:cs="Times New Roman"/>
          <w:b/>
          <w:sz w:val="24"/>
          <w:szCs w:val="24"/>
        </w:rPr>
      </w:pPr>
      <w:r w:rsidRPr="00BE63F5">
        <w:rPr>
          <w:rFonts w:ascii="Times New Roman" w:eastAsia="TimesNewRoman" w:hAnsi="Times New Roman" w:cs="Times New Roman"/>
          <w:b/>
          <w:sz w:val="24"/>
          <w:szCs w:val="24"/>
        </w:rPr>
        <w:t>Gebelik dönemi</w:t>
      </w:r>
    </w:p>
    <w:p w:rsidR="00CF4403" w:rsidRPr="00BE63F5" w:rsidRDefault="00CF4403" w:rsidP="00CF4403">
      <w:pPr>
        <w:autoSpaceDE w:val="0"/>
        <w:autoSpaceDN w:val="0"/>
        <w:adjustRightInd w:val="0"/>
        <w:spacing w:after="0" w:line="360" w:lineRule="auto"/>
        <w:jc w:val="both"/>
        <w:rPr>
          <w:rFonts w:ascii="Times New Roman" w:eastAsia="TimesNewRoman" w:hAnsi="Times New Roman" w:cs="Times New Roman"/>
          <w:sz w:val="24"/>
          <w:szCs w:val="24"/>
        </w:rPr>
      </w:pPr>
      <w:r w:rsidRPr="00BE63F5">
        <w:rPr>
          <w:rFonts w:ascii="Times New Roman" w:eastAsia="TimesNewRoman" w:hAnsi="Times New Roman" w:cs="Times New Roman"/>
          <w:sz w:val="24"/>
          <w:szCs w:val="24"/>
        </w:rPr>
        <w:t>Hayvanlar üzerinde yapılan çalışmalar, gebelik/embriyonal/fetal gelişim/doğum ya da doğum sonrası gelişim ile ilgili olarak doğrudan ya da dolaylı zararlı etkiler olduğunu</w:t>
      </w:r>
      <w:r w:rsidR="0040371F" w:rsidRPr="00BE63F5">
        <w:rPr>
          <w:rFonts w:ascii="Times New Roman" w:eastAsia="TimesNewRoman" w:hAnsi="Times New Roman" w:cs="Times New Roman"/>
          <w:sz w:val="24"/>
          <w:szCs w:val="24"/>
        </w:rPr>
        <w:t xml:space="preserve"> </w:t>
      </w:r>
      <w:r w:rsidRPr="00BE63F5">
        <w:rPr>
          <w:rFonts w:ascii="Times New Roman" w:eastAsia="TimesNewRoman" w:hAnsi="Times New Roman" w:cs="Times New Roman"/>
          <w:sz w:val="24"/>
          <w:szCs w:val="24"/>
        </w:rPr>
        <w:t>göstermemektedir.</w:t>
      </w:r>
    </w:p>
    <w:p w:rsidR="00CF4403" w:rsidRPr="00BE63F5" w:rsidRDefault="00CF4403" w:rsidP="00CF4403">
      <w:pPr>
        <w:autoSpaceDE w:val="0"/>
        <w:autoSpaceDN w:val="0"/>
        <w:adjustRightInd w:val="0"/>
        <w:spacing w:after="0" w:line="360" w:lineRule="auto"/>
        <w:jc w:val="both"/>
        <w:rPr>
          <w:rFonts w:ascii="Times New Roman" w:eastAsia="TimesNewRoman" w:hAnsi="Times New Roman" w:cs="Times New Roman"/>
          <w:sz w:val="24"/>
          <w:szCs w:val="24"/>
        </w:rPr>
      </w:pPr>
      <w:r w:rsidRPr="00BE63F5">
        <w:rPr>
          <w:rFonts w:ascii="Times New Roman" w:eastAsia="TimesNewRoman" w:hAnsi="Times New Roman" w:cs="Times New Roman"/>
          <w:sz w:val="24"/>
          <w:szCs w:val="24"/>
        </w:rPr>
        <w:t>Bununla beraber hamile kadınlarda yapılmış yeterli ve iyi kontrollü çalışma olmadığından</w:t>
      </w:r>
      <w:r w:rsidR="0040371F" w:rsidRPr="00BE63F5">
        <w:rPr>
          <w:rFonts w:ascii="Times New Roman" w:eastAsia="TimesNewRoman" w:hAnsi="Times New Roman" w:cs="Times New Roman"/>
          <w:sz w:val="24"/>
          <w:szCs w:val="24"/>
        </w:rPr>
        <w:t xml:space="preserve"> </w:t>
      </w:r>
      <w:r w:rsidRPr="00BE63F5">
        <w:rPr>
          <w:rFonts w:ascii="Times New Roman" w:eastAsia="TimesNewRoman" w:hAnsi="Times New Roman" w:cs="Times New Roman"/>
          <w:sz w:val="24"/>
          <w:szCs w:val="24"/>
        </w:rPr>
        <w:t>gerekli olmadıkça hamilelikte kullanımı tavsiye edilmez.</w:t>
      </w:r>
    </w:p>
    <w:p w:rsidR="00CF4403" w:rsidRPr="00BE63F5" w:rsidRDefault="00CF4403" w:rsidP="00CF4403">
      <w:pPr>
        <w:autoSpaceDE w:val="0"/>
        <w:autoSpaceDN w:val="0"/>
        <w:adjustRightInd w:val="0"/>
        <w:spacing w:after="0" w:line="360" w:lineRule="auto"/>
        <w:jc w:val="both"/>
        <w:rPr>
          <w:rFonts w:ascii="Times New Roman" w:eastAsia="TimesNewRoman" w:hAnsi="Times New Roman" w:cs="Times New Roman"/>
          <w:b/>
          <w:sz w:val="24"/>
          <w:szCs w:val="24"/>
        </w:rPr>
      </w:pPr>
      <w:r w:rsidRPr="00BE63F5">
        <w:rPr>
          <w:rFonts w:ascii="Times New Roman" w:eastAsia="TimesNewRoman" w:hAnsi="Times New Roman" w:cs="Times New Roman"/>
          <w:b/>
          <w:sz w:val="24"/>
          <w:szCs w:val="24"/>
        </w:rPr>
        <w:t>Laktasyon dönemi</w:t>
      </w:r>
    </w:p>
    <w:p w:rsidR="00CF4403" w:rsidRPr="00BE63F5" w:rsidRDefault="0040371F" w:rsidP="00CF4403">
      <w:pPr>
        <w:autoSpaceDE w:val="0"/>
        <w:autoSpaceDN w:val="0"/>
        <w:adjustRightInd w:val="0"/>
        <w:spacing w:after="0" w:line="360" w:lineRule="auto"/>
        <w:jc w:val="both"/>
        <w:rPr>
          <w:rFonts w:ascii="Times New Roman" w:eastAsia="TimesNewRoman" w:hAnsi="Times New Roman" w:cs="Times New Roman"/>
          <w:sz w:val="24"/>
          <w:szCs w:val="24"/>
        </w:rPr>
      </w:pPr>
      <w:r w:rsidRPr="00BE63F5">
        <w:rPr>
          <w:rFonts w:ascii="Times New Roman" w:eastAsia="TimesNewRoman" w:hAnsi="Times New Roman" w:cs="Times New Roman"/>
          <w:sz w:val="24"/>
          <w:szCs w:val="24"/>
        </w:rPr>
        <w:t xml:space="preserve">Maksimum </w:t>
      </w:r>
      <w:r w:rsidR="00CF4403" w:rsidRPr="00BE63F5">
        <w:rPr>
          <w:rFonts w:ascii="Times New Roman" w:eastAsia="TimesNewRoman" w:hAnsi="Times New Roman" w:cs="Times New Roman"/>
          <w:sz w:val="24"/>
          <w:szCs w:val="24"/>
        </w:rPr>
        <w:t>günlük doz olan 600 mg uygulamayı</w:t>
      </w:r>
      <w:r w:rsidRPr="00BE63F5">
        <w:rPr>
          <w:rFonts w:ascii="Times New Roman" w:eastAsia="TimesNewRoman" w:hAnsi="Times New Roman" w:cs="Times New Roman"/>
          <w:sz w:val="24"/>
          <w:szCs w:val="24"/>
        </w:rPr>
        <w:t xml:space="preserve"> takiben, anne </w:t>
      </w:r>
      <w:r w:rsidR="00CF4403" w:rsidRPr="00BE63F5">
        <w:rPr>
          <w:rFonts w:ascii="Times New Roman" w:eastAsia="TimesNewRoman" w:hAnsi="Times New Roman" w:cs="Times New Roman"/>
          <w:sz w:val="24"/>
          <w:szCs w:val="24"/>
        </w:rPr>
        <w:t>sütünde sefdinir</w:t>
      </w:r>
      <w:r w:rsidRPr="00BE63F5">
        <w:rPr>
          <w:rFonts w:ascii="Times New Roman" w:eastAsia="TimesNewRoman" w:hAnsi="Times New Roman" w:cs="Times New Roman"/>
          <w:sz w:val="24"/>
          <w:szCs w:val="24"/>
        </w:rPr>
        <w:t xml:space="preserve"> </w:t>
      </w:r>
      <w:r w:rsidR="00CF4403" w:rsidRPr="00BE63F5">
        <w:rPr>
          <w:rFonts w:ascii="Times New Roman" w:eastAsia="TimesNewRoman" w:hAnsi="Times New Roman" w:cs="Times New Roman"/>
          <w:sz w:val="24"/>
          <w:szCs w:val="24"/>
        </w:rPr>
        <w:t>saptanmamıştır.</w:t>
      </w:r>
    </w:p>
    <w:p w:rsidR="00CF4403" w:rsidRPr="00BE63F5" w:rsidRDefault="0040371F" w:rsidP="00CF4403">
      <w:pPr>
        <w:autoSpaceDE w:val="0"/>
        <w:autoSpaceDN w:val="0"/>
        <w:adjustRightInd w:val="0"/>
        <w:spacing w:after="0" w:line="360" w:lineRule="auto"/>
        <w:jc w:val="both"/>
        <w:rPr>
          <w:rFonts w:ascii="Times New Roman" w:eastAsia="TimesNewRoman" w:hAnsi="Times New Roman" w:cs="Times New Roman"/>
          <w:b/>
          <w:sz w:val="24"/>
          <w:szCs w:val="24"/>
        </w:rPr>
      </w:pPr>
      <w:r w:rsidRPr="00BE63F5">
        <w:rPr>
          <w:rFonts w:ascii="Times New Roman" w:eastAsia="TimesNewRoman" w:hAnsi="Times New Roman" w:cs="Times New Roman"/>
          <w:b/>
          <w:sz w:val="24"/>
          <w:szCs w:val="24"/>
        </w:rPr>
        <w:t>Üreme yeteneği /Fertili</w:t>
      </w:r>
      <w:r w:rsidR="00CF4403" w:rsidRPr="00BE63F5">
        <w:rPr>
          <w:rFonts w:ascii="Times New Roman" w:eastAsia="TimesNewRoman" w:hAnsi="Times New Roman" w:cs="Times New Roman"/>
          <w:b/>
          <w:sz w:val="24"/>
          <w:szCs w:val="24"/>
        </w:rPr>
        <w:t>te</w:t>
      </w:r>
    </w:p>
    <w:p w:rsidR="00CF4403" w:rsidRPr="00BE63F5" w:rsidRDefault="00CF4403" w:rsidP="00CF4403">
      <w:pPr>
        <w:autoSpaceDE w:val="0"/>
        <w:autoSpaceDN w:val="0"/>
        <w:adjustRightInd w:val="0"/>
        <w:spacing w:after="0" w:line="360" w:lineRule="auto"/>
        <w:jc w:val="both"/>
        <w:rPr>
          <w:rFonts w:ascii="Times New Roman" w:eastAsia="TimesNewRoman" w:hAnsi="Times New Roman" w:cs="Times New Roman"/>
          <w:sz w:val="24"/>
          <w:szCs w:val="24"/>
        </w:rPr>
      </w:pPr>
      <w:r w:rsidRPr="00BE63F5">
        <w:rPr>
          <w:rFonts w:ascii="Times New Roman" w:eastAsia="TimesNewRoman" w:hAnsi="Times New Roman" w:cs="Times New Roman"/>
          <w:sz w:val="24"/>
          <w:szCs w:val="24"/>
        </w:rPr>
        <w:t>Sıçanlarda üreme yeteneği ve fert</w:t>
      </w:r>
      <w:r w:rsidR="0040371F" w:rsidRPr="00BE63F5">
        <w:rPr>
          <w:rFonts w:ascii="Times New Roman" w:eastAsia="TimesNewRoman" w:hAnsi="Times New Roman" w:cs="Times New Roman"/>
          <w:sz w:val="24"/>
          <w:szCs w:val="24"/>
        </w:rPr>
        <w:t>i</w:t>
      </w:r>
      <w:r w:rsidRPr="00BE63F5">
        <w:rPr>
          <w:rFonts w:ascii="Times New Roman" w:eastAsia="TimesNewRoman" w:hAnsi="Times New Roman" w:cs="Times New Roman"/>
          <w:sz w:val="24"/>
          <w:szCs w:val="24"/>
        </w:rPr>
        <w:t>lite 1.000 mg/kg/gün (insan terapötik dozunun 70 katı)</w:t>
      </w:r>
      <w:r w:rsidR="0040371F" w:rsidRPr="00BE63F5">
        <w:rPr>
          <w:rFonts w:ascii="Times New Roman" w:eastAsia="TimesNewRoman" w:hAnsi="Times New Roman" w:cs="Times New Roman"/>
          <w:sz w:val="24"/>
          <w:szCs w:val="24"/>
        </w:rPr>
        <w:t xml:space="preserve"> </w:t>
      </w:r>
      <w:r w:rsidRPr="00BE63F5">
        <w:rPr>
          <w:rFonts w:ascii="Times New Roman" w:eastAsia="TimesNewRoman" w:hAnsi="Times New Roman" w:cs="Times New Roman"/>
          <w:sz w:val="24"/>
          <w:szCs w:val="24"/>
        </w:rPr>
        <w:t>kullanımı üreme yeteneği ve fertiliteyi etkilememiştir.</w:t>
      </w:r>
    </w:p>
    <w:p w:rsidR="0040371F" w:rsidRPr="00BE63F5" w:rsidRDefault="0040371F" w:rsidP="00CF4403">
      <w:pPr>
        <w:autoSpaceDE w:val="0"/>
        <w:autoSpaceDN w:val="0"/>
        <w:adjustRightInd w:val="0"/>
        <w:spacing w:after="0" w:line="360" w:lineRule="auto"/>
        <w:jc w:val="both"/>
        <w:rPr>
          <w:rFonts w:ascii="Times New Roman" w:eastAsia="TimesNewRoman" w:hAnsi="Times New Roman" w:cs="Times New Roman"/>
          <w:sz w:val="24"/>
          <w:szCs w:val="24"/>
        </w:rPr>
      </w:pPr>
    </w:p>
    <w:p w:rsidR="00CF4403" w:rsidRPr="00BE63F5" w:rsidRDefault="00CF4403" w:rsidP="00CF4403">
      <w:pPr>
        <w:autoSpaceDE w:val="0"/>
        <w:autoSpaceDN w:val="0"/>
        <w:adjustRightInd w:val="0"/>
        <w:spacing w:after="0" w:line="360" w:lineRule="auto"/>
        <w:jc w:val="both"/>
        <w:rPr>
          <w:rFonts w:ascii="Times New Roman" w:eastAsia="TimesNewRoman" w:hAnsi="Times New Roman" w:cs="Times New Roman"/>
          <w:b/>
          <w:sz w:val="24"/>
          <w:szCs w:val="24"/>
        </w:rPr>
      </w:pPr>
      <w:r w:rsidRPr="00BE63F5">
        <w:rPr>
          <w:rFonts w:ascii="Times New Roman" w:eastAsia="TimesNewRoman" w:hAnsi="Times New Roman" w:cs="Times New Roman"/>
          <w:b/>
          <w:sz w:val="24"/>
          <w:szCs w:val="24"/>
        </w:rPr>
        <w:t>4.7</w:t>
      </w:r>
      <w:r w:rsidRPr="00BE63F5">
        <w:rPr>
          <w:rFonts w:ascii="Times New Roman" w:eastAsia="TimesNewRoman" w:hAnsi="Times New Roman" w:cs="Times New Roman"/>
          <w:b/>
          <w:sz w:val="24"/>
          <w:szCs w:val="24"/>
        </w:rPr>
        <w:tab/>
        <w:t>Araç ve makine kullanımı üzerindeki etkiler</w:t>
      </w:r>
    </w:p>
    <w:p w:rsidR="00CF4403" w:rsidRPr="00BE63F5" w:rsidRDefault="00CF4403" w:rsidP="00CF4403">
      <w:pPr>
        <w:autoSpaceDE w:val="0"/>
        <w:autoSpaceDN w:val="0"/>
        <w:adjustRightInd w:val="0"/>
        <w:spacing w:after="0" w:line="360" w:lineRule="auto"/>
        <w:jc w:val="both"/>
        <w:rPr>
          <w:rFonts w:ascii="Times New Roman" w:eastAsia="TimesNewRoman" w:hAnsi="Times New Roman" w:cs="Times New Roman"/>
          <w:sz w:val="24"/>
          <w:szCs w:val="24"/>
        </w:rPr>
      </w:pPr>
      <w:r w:rsidRPr="00BE63F5">
        <w:rPr>
          <w:rFonts w:ascii="Times New Roman" w:eastAsia="TimesNewRoman" w:hAnsi="Times New Roman" w:cs="Times New Roman"/>
          <w:sz w:val="24"/>
          <w:szCs w:val="24"/>
        </w:rPr>
        <w:t>Araç ve makine kullanımı üzerine etkisi olduğu bildirilmemiştir.</w:t>
      </w:r>
    </w:p>
    <w:p w:rsidR="0040371F" w:rsidRPr="00BE63F5" w:rsidRDefault="0040371F" w:rsidP="00CF4403">
      <w:pPr>
        <w:autoSpaceDE w:val="0"/>
        <w:autoSpaceDN w:val="0"/>
        <w:adjustRightInd w:val="0"/>
        <w:spacing w:after="0" w:line="360" w:lineRule="auto"/>
        <w:jc w:val="both"/>
        <w:rPr>
          <w:rFonts w:ascii="Times New Roman" w:eastAsia="TimesNewRoman" w:hAnsi="Times New Roman" w:cs="Times New Roman"/>
          <w:sz w:val="24"/>
          <w:szCs w:val="24"/>
        </w:rPr>
      </w:pPr>
    </w:p>
    <w:p w:rsidR="00CF4403" w:rsidRPr="00BE63F5" w:rsidRDefault="00CF4403" w:rsidP="00CF4403">
      <w:pPr>
        <w:autoSpaceDE w:val="0"/>
        <w:autoSpaceDN w:val="0"/>
        <w:adjustRightInd w:val="0"/>
        <w:spacing w:after="0" w:line="360" w:lineRule="auto"/>
        <w:jc w:val="both"/>
        <w:rPr>
          <w:rFonts w:ascii="Times New Roman" w:eastAsia="TimesNewRoman" w:hAnsi="Times New Roman" w:cs="Times New Roman"/>
          <w:b/>
          <w:sz w:val="24"/>
          <w:szCs w:val="24"/>
        </w:rPr>
      </w:pPr>
      <w:r w:rsidRPr="00BE63F5">
        <w:rPr>
          <w:rFonts w:ascii="Times New Roman" w:eastAsia="TimesNewRoman" w:hAnsi="Times New Roman" w:cs="Times New Roman"/>
          <w:b/>
          <w:sz w:val="24"/>
          <w:szCs w:val="24"/>
        </w:rPr>
        <w:t>4.8</w:t>
      </w:r>
      <w:r w:rsidRPr="00BE63F5">
        <w:rPr>
          <w:rFonts w:ascii="Times New Roman" w:eastAsia="TimesNewRoman" w:hAnsi="Times New Roman" w:cs="Times New Roman"/>
          <w:b/>
          <w:sz w:val="24"/>
          <w:szCs w:val="24"/>
        </w:rPr>
        <w:tab/>
        <w:t>İstenmeyen etkiler</w:t>
      </w:r>
    </w:p>
    <w:p w:rsidR="00CF4403" w:rsidRPr="00BE63F5" w:rsidRDefault="00CF4403" w:rsidP="00CF4403">
      <w:pPr>
        <w:autoSpaceDE w:val="0"/>
        <w:autoSpaceDN w:val="0"/>
        <w:adjustRightInd w:val="0"/>
        <w:spacing w:after="0" w:line="360" w:lineRule="auto"/>
        <w:jc w:val="both"/>
        <w:rPr>
          <w:rFonts w:ascii="Times New Roman" w:eastAsia="TimesNewRoman" w:hAnsi="Times New Roman" w:cs="Times New Roman"/>
          <w:sz w:val="24"/>
          <w:szCs w:val="24"/>
        </w:rPr>
      </w:pPr>
      <w:r w:rsidRPr="00BE63F5">
        <w:rPr>
          <w:rFonts w:ascii="Times New Roman" w:eastAsia="TimesNewRoman" w:hAnsi="Times New Roman" w:cs="Times New Roman"/>
          <w:sz w:val="24"/>
          <w:szCs w:val="24"/>
        </w:rPr>
        <w:t xml:space="preserve">Oral süspansiyon (pediyatrik hastalar) ile yapılan klinik çalışmalardan elde edilen verilere göre istenmeyen etkiler aşağıda organ sistem sınıflamasına ve sıklıklarına göre </w:t>
      </w:r>
      <w:r w:rsidRPr="00BE63F5">
        <w:rPr>
          <w:rFonts w:ascii="Times New Roman" w:eastAsia="TimesNewRoman" w:hAnsi="Times New Roman" w:cs="Times New Roman"/>
          <w:sz w:val="24"/>
          <w:szCs w:val="24"/>
        </w:rPr>
        <w:lastRenderedPageBreak/>
        <w:t>sunulmuştur. Ortaya çıkan istenmeyen etkiler ile sefdinir arasındaki ilişki araştırmacılar tarafından "olabilir", "büyük olasılıkla" ve "açıkça" ilintili olarak değerlendirilmiştir.</w:t>
      </w:r>
    </w:p>
    <w:p w:rsidR="00CF4403" w:rsidRPr="00BE63F5" w:rsidRDefault="00CF4403" w:rsidP="00CF4403">
      <w:pPr>
        <w:autoSpaceDE w:val="0"/>
        <w:autoSpaceDN w:val="0"/>
        <w:adjustRightInd w:val="0"/>
        <w:spacing w:after="0" w:line="360" w:lineRule="auto"/>
        <w:jc w:val="both"/>
        <w:rPr>
          <w:rFonts w:ascii="Times New Roman" w:eastAsia="TimesNewRoman" w:hAnsi="Times New Roman" w:cs="Times New Roman"/>
          <w:sz w:val="24"/>
          <w:szCs w:val="24"/>
        </w:rPr>
      </w:pPr>
      <w:r w:rsidRPr="00BE63F5">
        <w:rPr>
          <w:rFonts w:ascii="Times New Roman" w:eastAsia="TimesNewRoman" w:hAnsi="Times New Roman" w:cs="Times New Roman"/>
          <w:sz w:val="24"/>
          <w:szCs w:val="24"/>
        </w:rPr>
        <w:t>Sıklıklar şöyle tanımlanabilir: Çok yaygın (</w:t>
      </w:r>
      <w:r w:rsidR="0040371F" w:rsidRPr="00BE63F5">
        <w:rPr>
          <w:rFonts w:ascii="Times New Roman" w:eastAsia="TimesNewRoman" w:hAnsi="Times New Roman" w:cs="Times New Roman"/>
          <w:sz w:val="24"/>
          <w:szCs w:val="24"/>
        </w:rPr>
        <w:t>≥</w:t>
      </w:r>
      <w:r w:rsidRPr="00BE63F5">
        <w:rPr>
          <w:rFonts w:ascii="Times New Roman" w:eastAsia="TimesNewRoman" w:hAnsi="Times New Roman" w:cs="Times New Roman"/>
          <w:sz w:val="24"/>
          <w:szCs w:val="24"/>
        </w:rPr>
        <w:t>1/10), yaygın (</w:t>
      </w:r>
      <w:r w:rsidR="0040371F" w:rsidRPr="00BE63F5">
        <w:rPr>
          <w:rFonts w:ascii="Times New Roman" w:eastAsia="TimesNewRoman" w:hAnsi="Times New Roman" w:cs="Times New Roman"/>
          <w:sz w:val="24"/>
          <w:szCs w:val="24"/>
        </w:rPr>
        <w:t>≥</w:t>
      </w:r>
      <w:r w:rsidRPr="00BE63F5">
        <w:rPr>
          <w:rFonts w:ascii="Times New Roman" w:eastAsia="TimesNewRoman" w:hAnsi="Times New Roman" w:cs="Times New Roman"/>
          <w:sz w:val="24"/>
          <w:szCs w:val="24"/>
        </w:rPr>
        <w:t>1/100 ila &lt;1/10), yaygın olmayan (</w:t>
      </w:r>
      <w:r w:rsidR="0040371F" w:rsidRPr="00BE63F5">
        <w:rPr>
          <w:rFonts w:ascii="Times New Roman" w:eastAsia="TimesNewRoman" w:hAnsi="Times New Roman" w:cs="Times New Roman"/>
          <w:sz w:val="24"/>
          <w:szCs w:val="24"/>
        </w:rPr>
        <w:t>≥</w:t>
      </w:r>
      <w:r w:rsidRPr="00BE63F5">
        <w:rPr>
          <w:rFonts w:ascii="Times New Roman" w:eastAsia="TimesNewRoman" w:hAnsi="Times New Roman" w:cs="Times New Roman"/>
          <w:sz w:val="24"/>
          <w:szCs w:val="24"/>
        </w:rPr>
        <w:t>1/1.000 ila &lt;1/100), seyrek (</w:t>
      </w:r>
      <w:r w:rsidR="0040371F" w:rsidRPr="00BE63F5">
        <w:rPr>
          <w:rFonts w:ascii="Times New Roman" w:eastAsia="TimesNewRoman" w:hAnsi="Times New Roman" w:cs="Times New Roman"/>
          <w:sz w:val="24"/>
          <w:szCs w:val="24"/>
        </w:rPr>
        <w:t>≥</w:t>
      </w:r>
      <w:r w:rsidRPr="00BE63F5">
        <w:rPr>
          <w:rFonts w:ascii="Times New Roman" w:eastAsia="TimesNewRoman" w:hAnsi="Times New Roman" w:cs="Times New Roman"/>
          <w:sz w:val="24"/>
          <w:szCs w:val="24"/>
        </w:rPr>
        <w:t xml:space="preserve"> 1/10.000 ila &lt;1/1.000), çok seyrek (&lt;1/10.000), bilinmiyor</w:t>
      </w:r>
      <w:r w:rsidR="0040371F" w:rsidRPr="00BE63F5">
        <w:rPr>
          <w:rFonts w:ascii="Times New Roman" w:eastAsia="TimesNewRoman" w:hAnsi="Times New Roman" w:cs="Times New Roman"/>
          <w:sz w:val="24"/>
          <w:szCs w:val="24"/>
        </w:rPr>
        <w:t xml:space="preserve"> </w:t>
      </w:r>
      <w:r w:rsidRPr="00BE63F5">
        <w:rPr>
          <w:rFonts w:ascii="Times New Roman" w:eastAsia="TimesNewRoman" w:hAnsi="Times New Roman" w:cs="Times New Roman"/>
          <w:sz w:val="24"/>
          <w:szCs w:val="24"/>
        </w:rPr>
        <w:t>(eldeki verilerden hareketle tahmin edilemiyor).</w:t>
      </w:r>
    </w:p>
    <w:p w:rsidR="00CF4403" w:rsidRPr="00BE63F5" w:rsidRDefault="0040371F" w:rsidP="00CF4403">
      <w:pPr>
        <w:autoSpaceDE w:val="0"/>
        <w:autoSpaceDN w:val="0"/>
        <w:adjustRightInd w:val="0"/>
        <w:spacing w:after="0" w:line="360" w:lineRule="auto"/>
        <w:jc w:val="both"/>
        <w:rPr>
          <w:rFonts w:ascii="Times New Roman" w:eastAsia="TimesNewRoman" w:hAnsi="Times New Roman" w:cs="Times New Roman"/>
          <w:b/>
          <w:sz w:val="24"/>
          <w:szCs w:val="24"/>
        </w:rPr>
      </w:pPr>
      <w:r w:rsidRPr="00BE63F5">
        <w:rPr>
          <w:rFonts w:ascii="Times New Roman" w:eastAsia="TimesNewRoman" w:hAnsi="Times New Roman" w:cs="Times New Roman"/>
          <w:b/>
          <w:sz w:val="24"/>
          <w:szCs w:val="24"/>
        </w:rPr>
        <w:t>Enfeksiyonlar ve e</w:t>
      </w:r>
      <w:r w:rsidR="00CF4403" w:rsidRPr="00BE63F5">
        <w:rPr>
          <w:rFonts w:ascii="Times New Roman" w:eastAsia="TimesNewRoman" w:hAnsi="Times New Roman" w:cs="Times New Roman"/>
          <w:b/>
          <w:sz w:val="24"/>
          <w:szCs w:val="24"/>
        </w:rPr>
        <w:t>nfestasyonlar</w:t>
      </w:r>
    </w:p>
    <w:p w:rsidR="00CF4403" w:rsidRPr="00BE63F5" w:rsidRDefault="00CF4403" w:rsidP="00CF4403">
      <w:pPr>
        <w:autoSpaceDE w:val="0"/>
        <w:autoSpaceDN w:val="0"/>
        <w:adjustRightInd w:val="0"/>
        <w:spacing w:after="0" w:line="360" w:lineRule="auto"/>
        <w:jc w:val="both"/>
        <w:rPr>
          <w:rFonts w:ascii="Times New Roman" w:eastAsia="TimesNewRoman" w:hAnsi="Times New Roman" w:cs="Times New Roman"/>
          <w:sz w:val="24"/>
          <w:szCs w:val="24"/>
        </w:rPr>
      </w:pPr>
      <w:r w:rsidRPr="00BE63F5">
        <w:rPr>
          <w:rFonts w:ascii="Times New Roman" w:eastAsia="TimesNewRoman" w:hAnsi="Times New Roman" w:cs="Times New Roman"/>
          <w:sz w:val="24"/>
          <w:szCs w:val="24"/>
        </w:rPr>
        <w:t>Yaygın olmayan:</w:t>
      </w:r>
    </w:p>
    <w:p w:rsidR="00CF4403" w:rsidRPr="00BE63F5" w:rsidRDefault="00CF4403" w:rsidP="00CF4403">
      <w:pPr>
        <w:autoSpaceDE w:val="0"/>
        <w:autoSpaceDN w:val="0"/>
        <w:adjustRightInd w:val="0"/>
        <w:spacing w:after="0" w:line="360" w:lineRule="auto"/>
        <w:jc w:val="both"/>
        <w:rPr>
          <w:rFonts w:ascii="Times New Roman" w:eastAsia="TimesNewRoman" w:hAnsi="Times New Roman" w:cs="Times New Roman"/>
          <w:sz w:val="24"/>
          <w:szCs w:val="24"/>
        </w:rPr>
      </w:pPr>
      <w:r w:rsidRPr="00BE63F5">
        <w:rPr>
          <w:rFonts w:ascii="Times New Roman" w:eastAsia="TimesNewRoman" w:hAnsi="Times New Roman" w:cs="Times New Roman"/>
          <w:sz w:val="24"/>
          <w:szCs w:val="24"/>
        </w:rPr>
        <w:t>Vajinal moniliyazis</w:t>
      </w:r>
      <w:r w:rsidR="0040371F" w:rsidRPr="00BE63F5">
        <w:rPr>
          <w:rFonts w:ascii="Times New Roman" w:eastAsia="TimesNewRoman" w:hAnsi="Times New Roman" w:cs="Times New Roman"/>
          <w:sz w:val="24"/>
          <w:szCs w:val="24"/>
        </w:rPr>
        <w:t>,</w:t>
      </w:r>
      <w:r w:rsidRPr="00BE63F5">
        <w:rPr>
          <w:rFonts w:ascii="Times New Roman" w:eastAsia="TimesNewRoman" w:hAnsi="Times New Roman" w:cs="Times New Roman"/>
          <w:sz w:val="24"/>
          <w:szCs w:val="24"/>
        </w:rPr>
        <w:t xml:space="preserve"> vajinit</w:t>
      </w:r>
    </w:p>
    <w:p w:rsidR="00CF4403" w:rsidRPr="00BE63F5" w:rsidRDefault="00CF4403" w:rsidP="00CF4403">
      <w:pPr>
        <w:autoSpaceDE w:val="0"/>
        <w:autoSpaceDN w:val="0"/>
        <w:adjustRightInd w:val="0"/>
        <w:spacing w:after="0" w:line="360" w:lineRule="auto"/>
        <w:jc w:val="both"/>
        <w:rPr>
          <w:rFonts w:ascii="Times New Roman" w:eastAsia="TimesNewRoman" w:hAnsi="Times New Roman" w:cs="Times New Roman"/>
          <w:b/>
          <w:sz w:val="24"/>
          <w:szCs w:val="24"/>
        </w:rPr>
      </w:pPr>
      <w:r w:rsidRPr="00BE63F5">
        <w:rPr>
          <w:rFonts w:ascii="Times New Roman" w:eastAsia="TimesNewRoman" w:hAnsi="Times New Roman" w:cs="Times New Roman"/>
          <w:b/>
          <w:sz w:val="24"/>
          <w:szCs w:val="24"/>
        </w:rPr>
        <w:t>Kan ve lenf sistemi hastalıkları</w:t>
      </w:r>
    </w:p>
    <w:p w:rsidR="00377EBD" w:rsidRPr="00BE63F5" w:rsidRDefault="00CF4403" w:rsidP="00CF4403">
      <w:pPr>
        <w:autoSpaceDE w:val="0"/>
        <w:autoSpaceDN w:val="0"/>
        <w:adjustRightInd w:val="0"/>
        <w:spacing w:after="0" w:line="360" w:lineRule="auto"/>
        <w:jc w:val="both"/>
        <w:rPr>
          <w:rFonts w:ascii="Times New Roman" w:eastAsia="TimesNewRoman" w:hAnsi="Times New Roman" w:cs="Times New Roman"/>
          <w:sz w:val="24"/>
          <w:szCs w:val="24"/>
        </w:rPr>
      </w:pPr>
      <w:r w:rsidRPr="00BE63F5">
        <w:rPr>
          <w:rFonts w:ascii="Times New Roman" w:eastAsia="TimesNewRoman" w:hAnsi="Times New Roman" w:cs="Times New Roman"/>
          <w:sz w:val="24"/>
          <w:szCs w:val="24"/>
        </w:rPr>
        <w:t xml:space="preserve">Yaygın olmayan: </w:t>
      </w:r>
    </w:p>
    <w:p w:rsidR="00CF4403" w:rsidRPr="00BE63F5" w:rsidRDefault="00CF4403" w:rsidP="00CF4403">
      <w:pPr>
        <w:autoSpaceDE w:val="0"/>
        <w:autoSpaceDN w:val="0"/>
        <w:adjustRightInd w:val="0"/>
        <w:spacing w:after="0" w:line="360" w:lineRule="auto"/>
        <w:jc w:val="both"/>
        <w:rPr>
          <w:rFonts w:ascii="Times New Roman" w:eastAsia="TimesNewRoman" w:hAnsi="Times New Roman" w:cs="Times New Roman"/>
          <w:sz w:val="24"/>
          <w:szCs w:val="24"/>
        </w:rPr>
      </w:pPr>
      <w:r w:rsidRPr="00BE63F5">
        <w:rPr>
          <w:rFonts w:ascii="Times New Roman" w:eastAsia="TimesNewRoman" w:hAnsi="Times New Roman" w:cs="Times New Roman"/>
          <w:sz w:val="24"/>
          <w:szCs w:val="24"/>
        </w:rPr>
        <w:t>Lökopeni</w:t>
      </w:r>
    </w:p>
    <w:p w:rsidR="00377EBD" w:rsidRPr="00BE63F5" w:rsidRDefault="00377EBD" w:rsidP="00377EBD">
      <w:pPr>
        <w:autoSpaceDE w:val="0"/>
        <w:autoSpaceDN w:val="0"/>
        <w:adjustRightInd w:val="0"/>
        <w:spacing w:after="0" w:line="360" w:lineRule="auto"/>
        <w:jc w:val="both"/>
        <w:rPr>
          <w:rFonts w:ascii="Times New Roman" w:eastAsia="TimesNewRoman" w:hAnsi="Times New Roman" w:cs="Times New Roman"/>
          <w:b/>
          <w:sz w:val="24"/>
          <w:szCs w:val="24"/>
        </w:rPr>
      </w:pPr>
      <w:r w:rsidRPr="00BE63F5">
        <w:rPr>
          <w:rFonts w:ascii="Times New Roman" w:eastAsia="TimesNewRoman" w:hAnsi="Times New Roman" w:cs="Times New Roman"/>
          <w:b/>
          <w:sz w:val="24"/>
          <w:szCs w:val="24"/>
        </w:rPr>
        <w:t>Gastrointestinal hastalıklar</w:t>
      </w:r>
    </w:p>
    <w:p w:rsidR="00377EBD" w:rsidRPr="00BE63F5" w:rsidRDefault="00377EBD" w:rsidP="00377EBD">
      <w:pPr>
        <w:autoSpaceDE w:val="0"/>
        <w:autoSpaceDN w:val="0"/>
        <w:adjustRightInd w:val="0"/>
        <w:spacing w:after="0" w:line="360" w:lineRule="auto"/>
        <w:jc w:val="both"/>
        <w:rPr>
          <w:rFonts w:ascii="Times New Roman" w:eastAsia="TimesNewRoman" w:hAnsi="Times New Roman" w:cs="Times New Roman"/>
          <w:sz w:val="24"/>
          <w:szCs w:val="24"/>
        </w:rPr>
      </w:pPr>
      <w:r w:rsidRPr="00BE63F5">
        <w:rPr>
          <w:rFonts w:ascii="Times New Roman" w:eastAsia="TimesNewRoman" w:hAnsi="Times New Roman" w:cs="Times New Roman"/>
          <w:sz w:val="24"/>
          <w:szCs w:val="24"/>
        </w:rPr>
        <w:t>Yaygın:</w:t>
      </w:r>
    </w:p>
    <w:p w:rsidR="00377EBD" w:rsidRPr="00BE63F5" w:rsidRDefault="00377EBD" w:rsidP="00377EBD">
      <w:pPr>
        <w:autoSpaceDE w:val="0"/>
        <w:autoSpaceDN w:val="0"/>
        <w:adjustRightInd w:val="0"/>
        <w:spacing w:after="0" w:line="360" w:lineRule="auto"/>
        <w:jc w:val="both"/>
        <w:rPr>
          <w:rFonts w:ascii="Times New Roman" w:eastAsia="TimesNewRoman" w:hAnsi="Times New Roman" w:cs="Times New Roman"/>
          <w:sz w:val="24"/>
          <w:szCs w:val="24"/>
        </w:rPr>
      </w:pPr>
      <w:r w:rsidRPr="00BE63F5">
        <w:rPr>
          <w:rFonts w:ascii="Times New Roman" w:eastAsia="TimesNewRoman" w:hAnsi="Times New Roman" w:cs="Times New Roman"/>
          <w:sz w:val="24"/>
          <w:szCs w:val="24"/>
        </w:rPr>
        <w:t>Diyare, kusma, bulantı</w:t>
      </w:r>
    </w:p>
    <w:p w:rsidR="00377EBD" w:rsidRPr="00BE63F5" w:rsidRDefault="00377EBD" w:rsidP="00377EBD">
      <w:pPr>
        <w:autoSpaceDE w:val="0"/>
        <w:autoSpaceDN w:val="0"/>
        <w:adjustRightInd w:val="0"/>
        <w:spacing w:after="0" w:line="360" w:lineRule="auto"/>
        <w:jc w:val="both"/>
        <w:rPr>
          <w:rFonts w:ascii="Times New Roman" w:eastAsia="TimesNewRoman" w:hAnsi="Times New Roman" w:cs="Times New Roman"/>
          <w:sz w:val="24"/>
          <w:szCs w:val="24"/>
        </w:rPr>
      </w:pPr>
      <w:r w:rsidRPr="00BE63F5">
        <w:rPr>
          <w:rFonts w:ascii="Times New Roman" w:eastAsia="TimesNewRoman" w:hAnsi="Times New Roman" w:cs="Times New Roman"/>
          <w:sz w:val="24"/>
          <w:szCs w:val="24"/>
        </w:rPr>
        <w:t>Yaygın olmayan:</w:t>
      </w:r>
    </w:p>
    <w:p w:rsidR="00377EBD" w:rsidRPr="00BE63F5" w:rsidRDefault="00377EBD" w:rsidP="00377EBD">
      <w:pPr>
        <w:autoSpaceDE w:val="0"/>
        <w:autoSpaceDN w:val="0"/>
        <w:adjustRightInd w:val="0"/>
        <w:spacing w:after="0" w:line="360" w:lineRule="auto"/>
        <w:jc w:val="both"/>
        <w:rPr>
          <w:rFonts w:ascii="Times New Roman" w:eastAsia="TimesNewRoman" w:hAnsi="Times New Roman" w:cs="Times New Roman"/>
          <w:sz w:val="24"/>
          <w:szCs w:val="24"/>
        </w:rPr>
      </w:pPr>
      <w:r w:rsidRPr="00BE63F5">
        <w:rPr>
          <w:rFonts w:ascii="Times New Roman" w:eastAsia="TimesNewRoman" w:hAnsi="Times New Roman" w:cs="Times New Roman"/>
          <w:sz w:val="24"/>
          <w:szCs w:val="24"/>
        </w:rPr>
        <w:t>Abdominal ağrı, dışkılama değişiklikleri, dispepsi</w:t>
      </w:r>
    </w:p>
    <w:p w:rsidR="00377EBD" w:rsidRPr="00BE63F5" w:rsidRDefault="00377EBD" w:rsidP="00377EBD">
      <w:pPr>
        <w:autoSpaceDE w:val="0"/>
        <w:autoSpaceDN w:val="0"/>
        <w:adjustRightInd w:val="0"/>
        <w:spacing w:after="0" w:line="360" w:lineRule="auto"/>
        <w:jc w:val="both"/>
        <w:rPr>
          <w:rFonts w:ascii="Times New Roman" w:eastAsia="TimesNewRoman" w:hAnsi="Times New Roman" w:cs="Times New Roman"/>
          <w:b/>
          <w:sz w:val="24"/>
          <w:szCs w:val="24"/>
        </w:rPr>
      </w:pPr>
      <w:r w:rsidRPr="00BE63F5">
        <w:rPr>
          <w:rFonts w:ascii="Times New Roman" w:eastAsia="TimesNewRoman" w:hAnsi="Times New Roman" w:cs="Times New Roman"/>
          <w:b/>
          <w:sz w:val="24"/>
          <w:szCs w:val="24"/>
        </w:rPr>
        <w:t>Hepato-bilier hastalıklar</w:t>
      </w:r>
    </w:p>
    <w:p w:rsidR="00377EBD" w:rsidRPr="00BE63F5" w:rsidRDefault="00377EBD" w:rsidP="00377EBD">
      <w:pPr>
        <w:autoSpaceDE w:val="0"/>
        <w:autoSpaceDN w:val="0"/>
        <w:adjustRightInd w:val="0"/>
        <w:spacing w:after="0" w:line="360" w:lineRule="auto"/>
        <w:jc w:val="both"/>
        <w:rPr>
          <w:rFonts w:ascii="Times New Roman" w:eastAsia="TimesNewRoman" w:hAnsi="Times New Roman" w:cs="Times New Roman"/>
          <w:sz w:val="24"/>
          <w:szCs w:val="24"/>
        </w:rPr>
      </w:pPr>
      <w:r w:rsidRPr="00BE63F5">
        <w:rPr>
          <w:rFonts w:ascii="Times New Roman" w:eastAsia="TimesNewRoman" w:hAnsi="Times New Roman" w:cs="Times New Roman"/>
          <w:sz w:val="24"/>
          <w:szCs w:val="24"/>
        </w:rPr>
        <w:t>Yaygın olmayan:</w:t>
      </w:r>
    </w:p>
    <w:p w:rsidR="00377EBD" w:rsidRPr="00BE63F5" w:rsidRDefault="00377EBD" w:rsidP="00377EBD">
      <w:pPr>
        <w:autoSpaceDE w:val="0"/>
        <w:autoSpaceDN w:val="0"/>
        <w:adjustRightInd w:val="0"/>
        <w:spacing w:after="0" w:line="360" w:lineRule="auto"/>
        <w:jc w:val="both"/>
        <w:rPr>
          <w:rFonts w:ascii="Times New Roman" w:eastAsia="TimesNewRoman" w:hAnsi="Times New Roman" w:cs="Times New Roman"/>
          <w:sz w:val="24"/>
          <w:szCs w:val="24"/>
        </w:rPr>
      </w:pPr>
      <w:r w:rsidRPr="00BE63F5">
        <w:rPr>
          <w:rFonts w:ascii="Times New Roman" w:eastAsia="TimesNewRoman" w:hAnsi="Times New Roman" w:cs="Times New Roman"/>
          <w:sz w:val="24"/>
          <w:szCs w:val="24"/>
        </w:rPr>
        <w:t>Aspartat aminotransferaz (AST) yükselmesi</w:t>
      </w:r>
    </w:p>
    <w:p w:rsidR="00377EBD" w:rsidRPr="00BE63F5" w:rsidRDefault="00377EBD" w:rsidP="00377EBD">
      <w:pPr>
        <w:autoSpaceDE w:val="0"/>
        <w:autoSpaceDN w:val="0"/>
        <w:adjustRightInd w:val="0"/>
        <w:spacing w:after="0" w:line="360" w:lineRule="auto"/>
        <w:jc w:val="both"/>
        <w:rPr>
          <w:rFonts w:ascii="Times New Roman" w:eastAsia="TimesNewRoman" w:hAnsi="Times New Roman" w:cs="Times New Roman"/>
          <w:b/>
          <w:sz w:val="24"/>
          <w:szCs w:val="24"/>
        </w:rPr>
      </w:pPr>
      <w:r w:rsidRPr="00BE63F5">
        <w:rPr>
          <w:rFonts w:ascii="Times New Roman" w:eastAsia="TimesNewRoman" w:hAnsi="Times New Roman" w:cs="Times New Roman"/>
          <w:b/>
          <w:sz w:val="24"/>
          <w:szCs w:val="24"/>
        </w:rPr>
        <w:t>Deri ve deri altı doku hastalıkları</w:t>
      </w:r>
    </w:p>
    <w:p w:rsidR="00377EBD" w:rsidRPr="00BE63F5" w:rsidRDefault="00377EBD" w:rsidP="00377EBD">
      <w:pPr>
        <w:autoSpaceDE w:val="0"/>
        <w:autoSpaceDN w:val="0"/>
        <w:adjustRightInd w:val="0"/>
        <w:spacing w:after="0" w:line="360" w:lineRule="auto"/>
        <w:jc w:val="both"/>
        <w:rPr>
          <w:rFonts w:ascii="Times New Roman" w:eastAsia="TimesNewRoman" w:hAnsi="Times New Roman" w:cs="Times New Roman"/>
          <w:sz w:val="24"/>
          <w:szCs w:val="24"/>
        </w:rPr>
      </w:pPr>
      <w:r w:rsidRPr="00BE63F5">
        <w:rPr>
          <w:rFonts w:ascii="Times New Roman" w:eastAsia="TimesNewRoman" w:hAnsi="Times New Roman" w:cs="Times New Roman"/>
          <w:sz w:val="24"/>
          <w:szCs w:val="24"/>
        </w:rPr>
        <w:t>Yaygın:</w:t>
      </w:r>
    </w:p>
    <w:p w:rsidR="00377EBD" w:rsidRPr="00BE63F5" w:rsidRDefault="00377EBD" w:rsidP="00377EBD">
      <w:pPr>
        <w:autoSpaceDE w:val="0"/>
        <w:autoSpaceDN w:val="0"/>
        <w:adjustRightInd w:val="0"/>
        <w:spacing w:after="0" w:line="360" w:lineRule="auto"/>
        <w:jc w:val="both"/>
        <w:rPr>
          <w:rFonts w:ascii="Times New Roman" w:eastAsia="TimesNewRoman" w:hAnsi="Times New Roman" w:cs="Times New Roman"/>
          <w:sz w:val="24"/>
          <w:szCs w:val="24"/>
        </w:rPr>
      </w:pPr>
      <w:r w:rsidRPr="00BE63F5">
        <w:rPr>
          <w:rFonts w:ascii="Times New Roman" w:eastAsia="TimesNewRoman" w:hAnsi="Times New Roman" w:cs="Times New Roman"/>
          <w:sz w:val="24"/>
          <w:szCs w:val="24"/>
        </w:rPr>
        <w:t>Döküntü</w:t>
      </w:r>
    </w:p>
    <w:p w:rsidR="00377EBD" w:rsidRPr="00BE63F5" w:rsidRDefault="00377EBD" w:rsidP="00377EBD">
      <w:pPr>
        <w:autoSpaceDE w:val="0"/>
        <w:autoSpaceDN w:val="0"/>
        <w:adjustRightInd w:val="0"/>
        <w:spacing w:after="0" w:line="360" w:lineRule="auto"/>
        <w:jc w:val="both"/>
        <w:rPr>
          <w:rFonts w:ascii="Times New Roman" w:eastAsia="TimesNewRoman" w:hAnsi="Times New Roman" w:cs="Times New Roman"/>
          <w:sz w:val="24"/>
          <w:szCs w:val="24"/>
        </w:rPr>
      </w:pPr>
      <w:r w:rsidRPr="00BE63F5">
        <w:rPr>
          <w:rFonts w:ascii="Times New Roman" w:eastAsia="TimesNewRoman" w:hAnsi="Times New Roman" w:cs="Times New Roman"/>
          <w:sz w:val="24"/>
          <w:szCs w:val="24"/>
        </w:rPr>
        <w:t>Yaygın olmayan:</w:t>
      </w:r>
    </w:p>
    <w:p w:rsidR="00377EBD" w:rsidRPr="00BE63F5" w:rsidRDefault="00377EBD" w:rsidP="00377EBD">
      <w:pPr>
        <w:autoSpaceDE w:val="0"/>
        <w:autoSpaceDN w:val="0"/>
        <w:adjustRightInd w:val="0"/>
        <w:spacing w:after="0" w:line="360" w:lineRule="auto"/>
        <w:jc w:val="both"/>
        <w:rPr>
          <w:rFonts w:ascii="Times New Roman" w:eastAsia="TimesNewRoman" w:hAnsi="Times New Roman" w:cs="Times New Roman"/>
          <w:sz w:val="24"/>
          <w:szCs w:val="24"/>
        </w:rPr>
      </w:pPr>
      <w:r w:rsidRPr="00BE63F5">
        <w:rPr>
          <w:rFonts w:ascii="Times New Roman" w:eastAsia="TimesNewRoman" w:hAnsi="Times New Roman" w:cs="Times New Roman"/>
          <w:sz w:val="24"/>
          <w:szCs w:val="24"/>
        </w:rPr>
        <w:t>Kütanöz monilyazis, makülopapüler döküntü</w:t>
      </w:r>
    </w:p>
    <w:p w:rsidR="004D7531" w:rsidRPr="00BE63F5" w:rsidRDefault="004D7531" w:rsidP="004D7531">
      <w:pPr>
        <w:autoSpaceDE w:val="0"/>
        <w:autoSpaceDN w:val="0"/>
        <w:adjustRightInd w:val="0"/>
        <w:spacing w:after="0" w:line="360" w:lineRule="auto"/>
        <w:jc w:val="both"/>
        <w:rPr>
          <w:rFonts w:ascii="Times New Roman" w:eastAsia="TimesNewRoman" w:hAnsi="Times New Roman" w:cs="Times New Roman"/>
          <w:b/>
          <w:sz w:val="24"/>
          <w:szCs w:val="24"/>
        </w:rPr>
      </w:pPr>
      <w:r w:rsidRPr="00BE63F5">
        <w:rPr>
          <w:rFonts w:ascii="Times New Roman" w:eastAsia="TimesNewRoman" w:hAnsi="Times New Roman" w:cs="Times New Roman"/>
          <w:b/>
          <w:sz w:val="24"/>
          <w:szCs w:val="24"/>
        </w:rPr>
        <w:t>Kas-iskelet bozuklukları, bağ doku ve kemik hastalıkları</w:t>
      </w:r>
    </w:p>
    <w:p w:rsidR="002F36B2" w:rsidRPr="00BE63F5" w:rsidRDefault="002F36B2" w:rsidP="004D7531">
      <w:pPr>
        <w:autoSpaceDE w:val="0"/>
        <w:autoSpaceDN w:val="0"/>
        <w:adjustRightInd w:val="0"/>
        <w:spacing w:after="0" w:line="360" w:lineRule="auto"/>
        <w:jc w:val="both"/>
        <w:rPr>
          <w:rFonts w:ascii="Times New Roman" w:eastAsia="TimesNewRoman" w:hAnsi="Times New Roman" w:cs="Times New Roman"/>
          <w:sz w:val="24"/>
          <w:szCs w:val="24"/>
        </w:rPr>
      </w:pPr>
      <w:r w:rsidRPr="00BE63F5">
        <w:rPr>
          <w:rFonts w:ascii="Times New Roman" w:eastAsia="TimesNewRoman" w:hAnsi="Times New Roman" w:cs="Times New Roman"/>
          <w:sz w:val="24"/>
          <w:szCs w:val="24"/>
        </w:rPr>
        <w:t>Yaygın olmayan:</w:t>
      </w:r>
    </w:p>
    <w:p w:rsidR="004D7531" w:rsidRPr="00BE63F5" w:rsidRDefault="004D7531" w:rsidP="004D7531">
      <w:pPr>
        <w:autoSpaceDE w:val="0"/>
        <w:autoSpaceDN w:val="0"/>
        <w:adjustRightInd w:val="0"/>
        <w:spacing w:after="0" w:line="360" w:lineRule="auto"/>
        <w:jc w:val="both"/>
        <w:rPr>
          <w:rFonts w:ascii="Times New Roman" w:eastAsia="TimesNewRoman" w:hAnsi="Times New Roman" w:cs="Times New Roman"/>
          <w:sz w:val="24"/>
          <w:szCs w:val="24"/>
        </w:rPr>
      </w:pPr>
      <w:r w:rsidRPr="00BE63F5">
        <w:rPr>
          <w:rFonts w:ascii="Times New Roman" w:eastAsia="TimesNewRoman" w:hAnsi="Times New Roman" w:cs="Times New Roman"/>
          <w:sz w:val="24"/>
          <w:szCs w:val="24"/>
        </w:rPr>
        <w:t>Hiperkinezi</w:t>
      </w:r>
    </w:p>
    <w:p w:rsidR="004D7531" w:rsidRPr="00BE63F5" w:rsidRDefault="004D7531" w:rsidP="004D7531">
      <w:pPr>
        <w:autoSpaceDE w:val="0"/>
        <w:autoSpaceDN w:val="0"/>
        <w:adjustRightInd w:val="0"/>
        <w:spacing w:after="0" w:line="360" w:lineRule="auto"/>
        <w:jc w:val="both"/>
        <w:rPr>
          <w:rFonts w:ascii="Times New Roman" w:eastAsia="TimesNewRoman" w:hAnsi="Times New Roman" w:cs="Times New Roman"/>
          <w:b/>
          <w:sz w:val="24"/>
          <w:szCs w:val="24"/>
        </w:rPr>
      </w:pPr>
      <w:r w:rsidRPr="00BE63F5">
        <w:rPr>
          <w:rFonts w:ascii="Times New Roman" w:eastAsia="TimesNewRoman" w:hAnsi="Times New Roman" w:cs="Times New Roman"/>
          <w:b/>
          <w:sz w:val="24"/>
          <w:szCs w:val="24"/>
        </w:rPr>
        <w:t>Araştırmalar</w:t>
      </w:r>
    </w:p>
    <w:p w:rsidR="004D7531" w:rsidRPr="00BE63F5" w:rsidRDefault="004D7531" w:rsidP="004D7531">
      <w:pPr>
        <w:autoSpaceDE w:val="0"/>
        <w:autoSpaceDN w:val="0"/>
        <w:adjustRightInd w:val="0"/>
        <w:spacing w:after="0" w:line="360" w:lineRule="auto"/>
        <w:jc w:val="both"/>
        <w:rPr>
          <w:rFonts w:ascii="Times New Roman" w:eastAsia="TimesNewRoman" w:hAnsi="Times New Roman" w:cs="Times New Roman"/>
          <w:sz w:val="24"/>
          <w:szCs w:val="24"/>
        </w:rPr>
      </w:pPr>
      <w:r w:rsidRPr="00BE63F5">
        <w:rPr>
          <w:rFonts w:ascii="Times New Roman" w:eastAsia="TimesNewRoman" w:hAnsi="Times New Roman" w:cs="Times New Roman"/>
          <w:sz w:val="24"/>
          <w:szCs w:val="24"/>
        </w:rPr>
        <w:t>Oral süspansiyon (pediyatrik hastalar) ile yapılan klinik çalışmalarda (sefdinir tedavisi ile olan ilişkisine bakılmaksızın) klinik olarak anlam taşıyabilen laboratuvar değişiklikleri şunlardır;</w:t>
      </w:r>
    </w:p>
    <w:p w:rsidR="004D7531" w:rsidRPr="00BE63F5" w:rsidRDefault="004D7531" w:rsidP="004D7531">
      <w:pPr>
        <w:autoSpaceDE w:val="0"/>
        <w:autoSpaceDN w:val="0"/>
        <w:adjustRightInd w:val="0"/>
        <w:spacing w:after="0" w:line="360" w:lineRule="auto"/>
        <w:jc w:val="both"/>
        <w:rPr>
          <w:rFonts w:ascii="Times New Roman" w:eastAsia="TimesNewRoman" w:hAnsi="Times New Roman" w:cs="Times New Roman"/>
          <w:sz w:val="24"/>
          <w:szCs w:val="24"/>
        </w:rPr>
      </w:pPr>
      <w:r w:rsidRPr="00BE63F5">
        <w:rPr>
          <w:rFonts w:ascii="Times New Roman" w:eastAsia="TimesNewRoman" w:hAnsi="Times New Roman" w:cs="Times New Roman"/>
          <w:sz w:val="24"/>
          <w:szCs w:val="24"/>
        </w:rPr>
        <w:t>Yaygın:</w:t>
      </w:r>
    </w:p>
    <w:p w:rsidR="002F36B2" w:rsidRPr="00BE63F5" w:rsidRDefault="004D7531" w:rsidP="004D7531">
      <w:pPr>
        <w:autoSpaceDE w:val="0"/>
        <w:autoSpaceDN w:val="0"/>
        <w:adjustRightInd w:val="0"/>
        <w:spacing w:after="0" w:line="360" w:lineRule="auto"/>
        <w:jc w:val="both"/>
        <w:rPr>
          <w:rFonts w:ascii="Times New Roman" w:eastAsia="TimesNewRoman" w:hAnsi="Times New Roman" w:cs="Times New Roman"/>
          <w:sz w:val="24"/>
          <w:szCs w:val="24"/>
        </w:rPr>
      </w:pPr>
      <w:r w:rsidRPr="00BE63F5">
        <w:rPr>
          <w:rFonts w:ascii="Times New Roman" w:eastAsia="TimesNewRoman" w:hAnsi="Times New Roman" w:cs="Times New Roman"/>
          <w:sz w:val="24"/>
          <w:szCs w:val="24"/>
        </w:rPr>
        <w:t>Lenfosit sayısında artma veya azalma, alkalen fosfataz seviyesinde artma, bikarbonat</w:t>
      </w:r>
      <w:r w:rsidR="002F36B2" w:rsidRPr="00BE63F5">
        <w:rPr>
          <w:rFonts w:ascii="Times New Roman" w:eastAsia="TimesNewRoman" w:hAnsi="Times New Roman" w:cs="Times New Roman"/>
          <w:sz w:val="24"/>
          <w:szCs w:val="24"/>
        </w:rPr>
        <w:t xml:space="preserve"> </w:t>
      </w:r>
      <w:r w:rsidRPr="00BE63F5">
        <w:rPr>
          <w:rFonts w:ascii="Times New Roman" w:eastAsia="TimesNewRoman" w:hAnsi="Times New Roman" w:cs="Times New Roman"/>
          <w:sz w:val="24"/>
          <w:szCs w:val="24"/>
        </w:rPr>
        <w:t>seviyesinde azalma, eozinofil sayısında artma, laktat dehidrogenazda artma, trombosit</w:t>
      </w:r>
      <w:r w:rsidR="002F36B2" w:rsidRPr="00BE63F5">
        <w:rPr>
          <w:rFonts w:ascii="Times New Roman" w:eastAsia="TimesNewRoman" w:hAnsi="Times New Roman" w:cs="Times New Roman"/>
          <w:sz w:val="24"/>
          <w:szCs w:val="24"/>
        </w:rPr>
        <w:t xml:space="preserve"> </w:t>
      </w:r>
      <w:r w:rsidRPr="00BE63F5">
        <w:rPr>
          <w:rFonts w:ascii="Times New Roman" w:eastAsia="TimesNewRoman" w:hAnsi="Times New Roman" w:cs="Times New Roman"/>
          <w:sz w:val="24"/>
          <w:szCs w:val="24"/>
        </w:rPr>
        <w:lastRenderedPageBreak/>
        <w:t>sayı</w:t>
      </w:r>
      <w:r w:rsidR="00021CA0" w:rsidRPr="00BE63F5">
        <w:rPr>
          <w:rFonts w:ascii="Times New Roman" w:eastAsia="TimesNewRoman" w:hAnsi="Times New Roman" w:cs="Times New Roman"/>
          <w:sz w:val="24"/>
          <w:szCs w:val="24"/>
        </w:rPr>
        <w:t>sında artma,  polimorfonükleer l</w:t>
      </w:r>
      <w:r w:rsidRPr="00BE63F5">
        <w:rPr>
          <w:rFonts w:ascii="Times New Roman" w:eastAsia="TimesNewRoman" w:hAnsi="Times New Roman" w:cs="Times New Roman"/>
          <w:sz w:val="24"/>
          <w:szCs w:val="24"/>
        </w:rPr>
        <w:t xml:space="preserve">ökositlerde artma veya azalma, </w:t>
      </w:r>
      <w:r w:rsidR="002F36B2" w:rsidRPr="00BE63F5">
        <w:rPr>
          <w:rFonts w:ascii="Times New Roman" w:eastAsia="TimesNewRoman" w:hAnsi="Times New Roman" w:cs="Times New Roman"/>
          <w:sz w:val="24"/>
          <w:szCs w:val="24"/>
        </w:rPr>
        <w:t xml:space="preserve">idrardaki </w:t>
      </w:r>
      <w:r w:rsidRPr="00BE63F5">
        <w:rPr>
          <w:rFonts w:ascii="Times New Roman" w:eastAsia="TimesNewRoman" w:hAnsi="Times New Roman" w:cs="Times New Roman"/>
          <w:sz w:val="24"/>
          <w:szCs w:val="24"/>
        </w:rPr>
        <w:t>protein</w:t>
      </w:r>
      <w:r w:rsidR="002F36B2" w:rsidRPr="00BE63F5">
        <w:rPr>
          <w:rFonts w:ascii="Times New Roman" w:eastAsia="TimesNewRoman" w:hAnsi="Times New Roman" w:cs="Times New Roman"/>
          <w:sz w:val="24"/>
          <w:szCs w:val="24"/>
        </w:rPr>
        <w:t xml:space="preserve"> </w:t>
      </w:r>
      <w:r w:rsidRPr="00BE63F5">
        <w:rPr>
          <w:rFonts w:ascii="Times New Roman" w:eastAsia="TimesNewRoman" w:hAnsi="Times New Roman" w:cs="Times New Roman"/>
          <w:sz w:val="24"/>
          <w:szCs w:val="24"/>
        </w:rPr>
        <w:t>seviyesinde artma</w:t>
      </w:r>
      <w:r w:rsidR="002F36B2" w:rsidRPr="00BE63F5">
        <w:rPr>
          <w:rFonts w:ascii="Times New Roman" w:eastAsia="TimesNewRoman" w:hAnsi="Times New Roman" w:cs="Times New Roman"/>
          <w:sz w:val="24"/>
          <w:szCs w:val="24"/>
        </w:rPr>
        <w:t xml:space="preserve"> </w:t>
      </w:r>
    </w:p>
    <w:p w:rsidR="004D7531" w:rsidRPr="00BE63F5" w:rsidRDefault="004D7531" w:rsidP="004D7531">
      <w:pPr>
        <w:autoSpaceDE w:val="0"/>
        <w:autoSpaceDN w:val="0"/>
        <w:adjustRightInd w:val="0"/>
        <w:spacing w:after="0" w:line="360" w:lineRule="auto"/>
        <w:jc w:val="both"/>
        <w:rPr>
          <w:rFonts w:ascii="Times New Roman" w:eastAsia="TimesNewRoman" w:hAnsi="Times New Roman" w:cs="Times New Roman"/>
          <w:sz w:val="24"/>
          <w:szCs w:val="24"/>
        </w:rPr>
      </w:pPr>
      <w:r w:rsidRPr="00BE63F5">
        <w:rPr>
          <w:rFonts w:ascii="Times New Roman" w:eastAsia="TimesNewRoman" w:hAnsi="Times New Roman" w:cs="Times New Roman"/>
          <w:sz w:val="24"/>
          <w:szCs w:val="24"/>
        </w:rPr>
        <w:t>Yaygın olmayan:</w:t>
      </w:r>
    </w:p>
    <w:p w:rsidR="004D7531" w:rsidRPr="00BE63F5" w:rsidRDefault="004D7531" w:rsidP="004D7531">
      <w:pPr>
        <w:autoSpaceDE w:val="0"/>
        <w:autoSpaceDN w:val="0"/>
        <w:adjustRightInd w:val="0"/>
        <w:spacing w:after="0" w:line="360" w:lineRule="auto"/>
        <w:jc w:val="both"/>
        <w:rPr>
          <w:rFonts w:ascii="Times New Roman" w:eastAsia="TimesNewRoman" w:hAnsi="Times New Roman" w:cs="Times New Roman"/>
          <w:sz w:val="24"/>
          <w:szCs w:val="24"/>
        </w:rPr>
      </w:pPr>
      <w:r w:rsidRPr="00BE63F5">
        <w:rPr>
          <w:rFonts w:ascii="Times New Roman" w:eastAsia="TimesNewRoman" w:hAnsi="Times New Roman" w:cs="Times New Roman"/>
          <w:sz w:val="24"/>
          <w:szCs w:val="24"/>
        </w:rPr>
        <w:t>Fosfor seviyesinde artma veya azalma, idrar pH'sında artma, lökosit sayısında artma veya</w:t>
      </w:r>
      <w:r w:rsidR="002F36B2" w:rsidRPr="00BE63F5">
        <w:rPr>
          <w:rFonts w:ascii="Times New Roman" w:eastAsia="TimesNewRoman" w:hAnsi="Times New Roman" w:cs="Times New Roman"/>
          <w:sz w:val="24"/>
          <w:szCs w:val="24"/>
        </w:rPr>
        <w:t xml:space="preserve"> </w:t>
      </w:r>
      <w:r w:rsidRPr="00BE63F5">
        <w:rPr>
          <w:rFonts w:ascii="Times New Roman" w:eastAsia="TimesNewRoman" w:hAnsi="Times New Roman" w:cs="Times New Roman"/>
          <w:sz w:val="24"/>
          <w:szCs w:val="24"/>
        </w:rPr>
        <w:t>azalma, kalsiyum seviyesinde azalma, hemoglobinde azalma, idrarda lökosit sayısında artma,</w:t>
      </w:r>
      <w:r w:rsidR="002F36B2" w:rsidRPr="00BE63F5">
        <w:rPr>
          <w:rFonts w:ascii="Times New Roman" w:eastAsia="TimesNewRoman" w:hAnsi="Times New Roman" w:cs="Times New Roman"/>
          <w:sz w:val="24"/>
          <w:szCs w:val="24"/>
        </w:rPr>
        <w:t xml:space="preserve"> </w:t>
      </w:r>
      <w:r w:rsidRPr="00BE63F5">
        <w:rPr>
          <w:rFonts w:ascii="Times New Roman" w:eastAsia="TimesNewRoman" w:hAnsi="Times New Roman" w:cs="Times New Roman"/>
          <w:sz w:val="24"/>
          <w:szCs w:val="24"/>
        </w:rPr>
        <w:t>monositlerde artma, AST düzeyinde artma, potasyum düzeyinde artma, idrar yoğunluğunda</w:t>
      </w:r>
      <w:r w:rsidR="002F36B2" w:rsidRPr="00BE63F5">
        <w:rPr>
          <w:rFonts w:ascii="Times New Roman" w:eastAsia="TimesNewRoman" w:hAnsi="Times New Roman" w:cs="Times New Roman"/>
          <w:sz w:val="24"/>
          <w:szCs w:val="24"/>
        </w:rPr>
        <w:t xml:space="preserve"> </w:t>
      </w:r>
      <w:r w:rsidRPr="00BE63F5">
        <w:rPr>
          <w:rFonts w:ascii="Times New Roman" w:eastAsia="TimesNewRoman" w:hAnsi="Times New Roman" w:cs="Times New Roman"/>
          <w:sz w:val="24"/>
          <w:szCs w:val="24"/>
        </w:rPr>
        <w:t>artma veya azalma, hematokritte azalma</w:t>
      </w:r>
    </w:p>
    <w:p w:rsidR="002F36B2" w:rsidRPr="00BE63F5" w:rsidRDefault="002F36B2" w:rsidP="004D7531">
      <w:pPr>
        <w:autoSpaceDE w:val="0"/>
        <w:autoSpaceDN w:val="0"/>
        <w:adjustRightInd w:val="0"/>
        <w:spacing w:after="0" w:line="360" w:lineRule="auto"/>
        <w:jc w:val="both"/>
        <w:rPr>
          <w:rFonts w:ascii="Times New Roman" w:eastAsia="TimesNewRoman" w:hAnsi="Times New Roman" w:cs="Times New Roman"/>
          <w:b/>
          <w:sz w:val="24"/>
          <w:szCs w:val="24"/>
        </w:rPr>
      </w:pPr>
    </w:p>
    <w:p w:rsidR="004D7531" w:rsidRPr="00BE63F5" w:rsidRDefault="004D7531" w:rsidP="004D7531">
      <w:pPr>
        <w:autoSpaceDE w:val="0"/>
        <w:autoSpaceDN w:val="0"/>
        <w:adjustRightInd w:val="0"/>
        <w:spacing w:after="0" w:line="360" w:lineRule="auto"/>
        <w:jc w:val="both"/>
        <w:rPr>
          <w:rFonts w:ascii="Times New Roman" w:eastAsia="TimesNewRoman" w:hAnsi="Times New Roman" w:cs="Times New Roman"/>
          <w:b/>
          <w:sz w:val="24"/>
          <w:szCs w:val="24"/>
        </w:rPr>
      </w:pPr>
      <w:r w:rsidRPr="00BE63F5">
        <w:rPr>
          <w:rFonts w:ascii="Times New Roman" w:eastAsia="TimesNewRoman" w:hAnsi="Times New Roman" w:cs="Times New Roman"/>
          <w:b/>
          <w:sz w:val="24"/>
          <w:szCs w:val="24"/>
        </w:rPr>
        <w:t>Pazarlama sonrası görülen istenmeyen etkiler</w:t>
      </w:r>
    </w:p>
    <w:p w:rsidR="002F36B2" w:rsidRPr="00BE63F5" w:rsidRDefault="004D7531" w:rsidP="004D7531">
      <w:pPr>
        <w:autoSpaceDE w:val="0"/>
        <w:autoSpaceDN w:val="0"/>
        <w:adjustRightInd w:val="0"/>
        <w:spacing w:after="0" w:line="360" w:lineRule="auto"/>
        <w:jc w:val="both"/>
        <w:rPr>
          <w:rFonts w:ascii="Times New Roman" w:eastAsia="TimesNewRoman" w:hAnsi="Times New Roman" w:cs="Times New Roman"/>
          <w:sz w:val="24"/>
          <w:szCs w:val="24"/>
        </w:rPr>
      </w:pPr>
      <w:r w:rsidRPr="00BE63F5">
        <w:rPr>
          <w:rFonts w:ascii="Times New Roman" w:eastAsia="TimesNewRoman" w:hAnsi="Times New Roman" w:cs="Times New Roman"/>
          <w:sz w:val="24"/>
          <w:szCs w:val="24"/>
        </w:rPr>
        <w:t xml:space="preserve">Aşağıda sefdinir kullanımı ile ilişkisi sorgulanmadan sefdinir tedavisi sırasında karşılaşılan istenmeyen etkiler ve laboratuvar test değişiklikleri sunulmuştur: </w:t>
      </w:r>
    </w:p>
    <w:p w:rsidR="004D7531" w:rsidRPr="00BE63F5" w:rsidRDefault="004D7531" w:rsidP="004D7531">
      <w:pPr>
        <w:autoSpaceDE w:val="0"/>
        <w:autoSpaceDN w:val="0"/>
        <w:adjustRightInd w:val="0"/>
        <w:spacing w:after="0" w:line="360" w:lineRule="auto"/>
        <w:jc w:val="both"/>
        <w:rPr>
          <w:rFonts w:ascii="Times New Roman" w:eastAsia="TimesNewRoman" w:hAnsi="Times New Roman" w:cs="Times New Roman"/>
          <w:b/>
          <w:sz w:val="24"/>
          <w:szCs w:val="24"/>
        </w:rPr>
      </w:pPr>
      <w:r w:rsidRPr="00BE63F5">
        <w:rPr>
          <w:rFonts w:ascii="Times New Roman" w:eastAsia="TimesNewRoman" w:hAnsi="Times New Roman" w:cs="Times New Roman"/>
          <w:b/>
          <w:sz w:val="24"/>
          <w:szCs w:val="24"/>
        </w:rPr>
        <w:t>Kan ve lenf sistemi hastalıkları</w:t>
      </w:r>
    </w:p>
    <w:p w:rsidR="004D7531" w:rsidRPr="00BE63F5" w:rsidRDefault="004D7531" w:rsidP="004D7531">
      <w:pPr>
        <w:autoSpaceDE w:val="0"/>
        <w:autoSpaceDN w:val="0"/>
        <w:adjustRightInd w:val="0"/>
        <w:spacing w:after="0" w:line="360" w:lineRule="auto"/>
        <w:jc w:val="both"/>
        <w:rPr>
          <w:rFonts w:ascii="Times New Roman" w:eastAsia="TimesNewRoman" w:hAnsi="Times New Roman" w:cs="Times New Roman"/>
          <w:sz w:val="24"/>
          <w:szCs w:val="24"/>
        </w:rPr>
      </w:pPr>
      <w:r w:rsidRPr="00BE63F5">
        <w:rPr>
          <w:rFonts w:ascii="Times New Roman" w:eastAsia="TimesNewRoman" w:hAnsi="Times New Roman" w:cs="Times New Roman"/>
          <w:sz w:val="24"/>
          <w:szCs w:val="24"/>
        </w:rPr>
        <w:t>Bilinmiyor:</w:t>
      </w:r>
    </w:p>
    <w:p w:rsidR="004D7531" w:rsidRPr="00BE63F5" w:rsidRDefault="004D7531" w:rsidP="004D7531">
      <w:pPr>
        <w:autoSpaceDE w:val="0"/>
        <w:autoSpaceDN w:val="0"/>
        <w:adjustRightInd w:val="0"/>
        <w:spacing w:after="0" w:line="360" w:lineRule="auto"/>
        <w:jc w:val="both"/>
        <w:rPr>
          <w:rFonts w:ascii="Times New Roman" w:eastAsia="TimesNewRoman" w:hAnsi="Times New Roman" w:cs="Times New Roman"/>
          <w:sz w:val="24"/>
          <w:szCs w:val="24"/>
        </w:rPr>
      </w:pPr>
      <w:r w:rsidRPr="00BE63F5">
        <w:rPr>
          <w:rFonts w:ascii="Times New Roman" w:eastAsia="TimesNewRoman" w:hAnsi="Times New Roman" w:cs="Times New Roman"/>
          <w:sz w:val="24"/>
          <w:szCs w:val="24"/>
        </w:rPr>
        <w:t>İdiyopatik trombositopenik purpura, hemol</w:t>
      </w:r>
      <w:r w:rsidR="002F36B2" w:rsidRPr="00BE63F5">
        <w:rPr>
          <w:rFonts w:ascii="Times New Roman" w:eastAsia="TimesNewRoman" w:hAnsi="Times New Roman" w:cs="Times New Roman"/>
          <w:sz w:val="24"/>
          <w:szCs w:val="24"/>
        </w:rPr>
        <w:t>i</w:t>
      </w:r>
      <w:r w:rsidRPr="00BE63F5">
        <w:rPr>
          <w:rFonts w:ascii="Times New Roman" w:eastAsia="TimesNewRoman" w:hAnsi="Times New Roman" w:cs="Times New Roman"/>
          <w:sz w:val="24"/>
          <w:szCs w:val="24"/>
        </w:rPr>
        <w:t>tik anemi</w:t>
      </w:r>
    </w:p>
    <w:p w:rsidR="004D7531" w:rsidRPr="00BE63F5" w:rsidRDefault="004D7531" w:rsidP="004D7531">
      <w:pPr>
        <w:autoSpaceDE w:val="0"/>
        <w:autoSpaceDN w:val="0"/>
        <w:adjustRightInd w:val="0"/>
        <w:spacing w:after="0" w:line="360" w:lineRule="auto"/>
        <w:jc w:val="both"/>
        <w:rPr>
          <w:rFonts w:ascii="Times New Roman" w:eastAsia="TimesNewRoman" w:hAnsi="Times New Roman" w:cs="Times New Roman"/>
          <w:b/>
          <w:sz w:val="24"/>
          <w:szCs w:val="24"/>
        </w:rPr>
      </w:pPr>
      <w:r w:rsidRPr="00BE63F5">
        <w:rPr>
          <w:rFonts w:ascii="Times New Roman" w:eastAsia="TimesNewRoman" w:hAnsi="Times New Roman" w:cs="Times New Roman"/>
          <w:b/>
          <w:sz w:val="24"/>
          <w:szCs w:val="24"/>
        </w:rPr>
        <w:t>Bağışıklık sistemi hastalıkları</w:t>
      </w:r>
    </w:p>
    <w:p w:rsidR="004D7531" w:rsidRPr="00BE63F5" w:rsidRDefault="004D7531" w:rsidP="004D7531">
      <w:pPr>
        <w:autoSpaceDE w:val="0"/>
        <w:autoSpaceDN w:val="0"/>
        <w:adjustRightInd w:val="0"/>
        <w:spacing w:after="0" w:line="360" w:lineRule="auto"/>
        <w:jc w:val="both"/>
        <w:rPr>
          <w:rFonts w:ascii="Times New Roman" w:eastAsia="TimesNewRoman" w:hAnsi="Times New Roman" w:cs="Times New Roman"/>
          <w:sz w:val="24"/>
          <w:szCs w:val="24"/>
        </w:rPr>
      </w:pPr>
      <w:r w:rsidRPr="00BE63F5">
        <w:rPr>
          <w:rFonts w:ascii="Times New Roman" w:eastAsia="TimesNewRoman" w:hAnsi="Times New Roman" w:cs="Times New Roman"/>
          <w:sz w:val="24"/>
          <w:szCs w:val="24"/>
        </w:rPr>
        <w:t>Bilinmiyor:</w:t>
      </w:r>
    </w:p>
    <w:p w:rsidR="004D7531" w:rsidRPr="00BE63F5" w:rsidRDefault="002F36B2" w:rsidP="004D7531">
      <w:pPr>
        <w:autoSpaceDE w:val="0"/>
        <w:autoSpaceDN w:val="0"/>
        <w:adjustRightInd w:val="0"/>
        <w:spacing w:after="0" w:line="360" w:lineRule="auto"/>
        <w:jc w:val="both"/>
        <w:rPr>
          <w:rFonts w:ascii="Times New Roman" w:eastAsia="TimesNewRoman" w:hAnsi="Times New Roman" w:cs="Times New Roman"/>
          <w:sz w:val="24"/>
          <w:szCs w:val="24"/>
        </w:rPr>
      </w:pPr>
      <w:r w:rsidRPr="00BE63F5">
        <w:rPr>
          <w:rFonts w:ascii="Times New Roman" w:eastAsia="TimesNewRoman" w:hAnsi="Times New Roman" w:cs="Times New Roman"/>
          <w:sz w:val="24"/>
          <w:szCs w:val="24"/>
        </w:rPr>
        <w:t xml:space="preserve">Şok, </w:t>
      </w:r>
      <w:r w:rsidR="004D7531" w:rsidRPr="00BE63F5">
        <w:rPr>
          <w:rFonts w:ascii="Times New Roman" w:eastAsia="TimesNewRoman" w:hAnsi="Times New Roman" w:cs="Times New Roman"/>
          <w:sz w:val="24"/>
          <w:szCs w:val="24"/>
        </w:rPr>
        <w:t>bazen fatal olabilen anafilaksi, fasiyal ve laringeal ödem, boğulma hissi, serum hastalığı</w:t>
      </w:r>
      <w:r w:rsidRPr="00BE63F5">
        <w:rPr>
          <w:rFonts w:ascii="Times New Roman" w:eastAsia="TimesNewRoman" w:hAnsi="Times New Roman" w:cs="Times New Roman"/>
          <w:sz w:val="24"/>
          <w:szCs w:val="24"/>
        </w:rPr>
        <w:t xml:space="preserve"> </w:t>
      </w:r>
      <w:r w:rsidR="004D7531" w:rsidRPr="00BE63F5">
        <w:rPr>
          <w:rFonts w:ascii="Times New Roman" w:eastAsia="TimesNewRoman" w:hAnsi="Times New Roman" w:cs="Times New Roman"/>
          <w:sz w:val="24"/>
          <w:szCs w:val="24"/>
        </w:rPr>
        <w:t>benzeri reaksiyonlar</w:t>
      </w:r>
    </w:p>
    <w:p w:rsidR="004D7531" w:rsidRPr="00BE63F5" w:rsidRDefault="004D7531" w:rsidP="004D7531">
      <w:pPr>
        <w:autoSpaceDE w:val="0"/>
        <w:autoSpaceDN w:val="0"/>
        <w:adjustRightInd w:val="0"/>
        <w:spacing w:after="0" w:line="360" w:lineRule="auto"/>
        <w:jc w:val="both"/>
        <w:rPr>
          <w:rFonts w:ascii="Times New Roman" w:eastAsia="TimesNewRoman" w:hAnsi="Times New Roman" w:cs="Times New Roman"/>
          <w:b/>
          <w:sz w:val="24"/>
          <w:szCs w:val="24"/>
        </w:rPr>
      </w:pPr>
      <w:r w:rsidRPr="00BE63F5">
        <w:rPr>
          <w:rFonts w:ascii="Times New Roman" w:eastAsia="TimesNewRoman" w:hAnsi="Times New Roman" w:cs="Times New Roman"/>
          <w:b/>
          <w:sz w:val="24"/>
          <w:szCs w:val="24"/>
        </w:rPr>
        <w:t>Sinir sistemi hastalıkları</w:t>
      </w:r>
    </w:p>
    <w:p w:rsidR="002F36B2" w:rsidRPr="00BE63F5" w:rsidRDefault="004D7531" w:rsidP="004D7531">
      <w:pPr>
        <w:autoSpaceDE w:val="0"/>
        <w:autoSpaceDN w:val="0"/>
        <w:adjustRightInd w:val="0"/>
        <w:spacing w:after="0" w:line="360" w:lineRule="auto"/>
        <w:jc w:val="both"/>
        <w:rPr>
          <w:rFonts w:ascii="Times New Roman" w:eastAsia="TimesNewRoman" w:hAnsi="Times New Roman" w:cs="Times New Roman"/>
          <w:sz w:val="24"/>
          <w:szCs w:val="24"/>
        </w:rPr>
      </w:pPr>
      <w:r w:rsidRPr="00BE63F5">
        <w:rPr>
          <w:rFonts w:ascii="Times New Roman" w:eastAsia="TimesNewRoman" w:hAnsi="Times New Roman" w:cs="Times New Roman"/>
          <w:sz w:val="24"/>
          <w:szCs w:val="24"/>
        </w:rPr>
        <w:t xml:space="preserve">Bilinmiyor: </w:t>
      </w:r>
    </w:p>
    <w:p w:rsidR="004D7531" w:rsidRPr="00BE63F5" w:rsidRDefault="004D7531" w:rsidP="004D7531">
      <w:pPr>
        <w:autoSpaceDE w:val="0"/>
        <w:autoSpaceDN w:val="0"/>
        <w:adjustRightInd w:val="0"/>
        <w:spacing w:after="0" w:line="360" w:lineRule="auto"/>
        <w:jc w:val="both"/>
        <w:rPr>
          <w:rFonts w:ascii="Times New Roman" w:eastAsia="TimesNewRoman" w:hAnsi="Times New Roman" w:cs="Times New Roman"/>
          <w:sz w:val="24"/>
          <w:szCs w:val="24"/>
        </w:rPr>
      </w:pPr>
      <w:r w:rsidRPr="00BE63F5">
        <w:rPr>
          <w:rFonts w:ascii="Times New Roman" w:eastAsia="TimesNewRoman" w:hAnsi="Times New Roman" w:cs="Times New Roman"/>
          <w:sz w:val="24"/>
          <w:szCs w:val="24"/>
        </w:rPr>
        <w:t>Bilinç kaybı</w:t>
      </w:r>
    </w:p>
    <w:p w:rsidR="004D7531" w:rsidRPr="00BE63F5" w:rsidRDefault="004D7531" w:rsidP="004D7531">
      <w:pPr>
        <w:autoSpaceDE w:val="0"/>
        <w:autoSpaceDN w:val="0"/>
        <w:adjustRightInd w:val="0"/>
        <w:spacing w:after="0" w:line="360" w:lineRule="auto"/>
        <w:jc w:val="both"/>
        <w:rPr>
          <w:rFonts w:ascii="Times New Roman" w:eastAsia="TimesNewRoman" w:hAnsi="Times New Roman" w:cs="Times New Roman"/>
          <w:b/>
          <w:sz w:val="24"/>
          <w:szCs w:val="24"/>
        </w:rPr>
      </w:pPr>
      <w:r w:rsidRPr="00BE63F5">
        <w:rPr>
          <w:rFonts w:ascii="Times New Roman" w:eastAsia="TimesNewRoman" w:hAnsi="Times New Roman" w:cs="Times New Roman"/>
          <w:b/>
          <w:sz w:val="24"/>
          <w:szCs w:val="24"/>
        </w:rPr>
        <w:t>Göz hastalıkları</w:t>
      </w:r>
    </w:p>
    <w:p w:rsidR="002F36B2" w:rsidRPr="00BE63F5" w:rsidRDefault="004D7531" w:rsidP="004D7531">
      <w:pPr>
        <w:autoSpaceDE w:val="0"/>
        <w:autoSpaceDN w:val="0"/>
        <w:adjustRightInd w:val="0"/>
        <w:spacing w:after="0" w:line="360" w:lineRule="auto"/>
        <w:jc w:val="both"/>
        <w:rPr>
          <w:rFonts w:ascii="Times New Roman" w:eastAsia="TimesNewRoman" w:hAnsi="Times New Roman" w:cs="Times New Roman"/>
          <w:sz w:val="24"/>
          <w:szCs w:val="24"/>
        </w:rPr>
      </w:pPr>
      <w:r w:rsidRPr="00BE63F5">
        <w:rPr>
          <w:rFonts w:ascii="Times New Roman" w:eastAsia="TimesNewRoman" w:hAnsi="Times New Roman" w:cs="Times New Roman"/>
          <w:sz w:val="24"/>
          <w:szCs w:val="24"/>
        </w:rPr>
        <w:t xml:space="preserve">Bilinmiyor: </w:t>
      </w:r>
    </w:p>
    <w:p w:rsidR="004D7531" w:rsidRPr="00BE63F5" w:rsidRDefault="004D7531" w:rsidP="004D7531">
      <w:pPr>
        <w:autoSpaceDE w:val="0"/>
        <w:autoSpaceDN w:val="0"/>
        <w:adjustRightInd w:val="0"/>
        <w:spacing w:after="0" w:line="360" w:lineRule="auto"/>
        <w:jc w:val="both"/>
        <w:rPr>
          <w:rFonts w:ascii="Times New Roman" w:eastAsia="TimesNewRoman" w:hAnsi="Times New Roman" w:cs="Times New Roman"/>
          <w:sz w:val="24"/>
          <w:szCs w:val="24"/>
        </w:rPr>
      </w:pPr>
      <w:r w:rsidRPr="00BE63F5">
        <w:rPr>
          <w:rFonts w:ascii="Times New Roman" w:eastAsia="TimesNewRoman" w:hAnsi="Times New Roman" w:cs="Times New Roman"/>
          <w:sz w:val="24"/>
          <w:szCs w:val="24"/>
        </w:rPr>
        <w:t>Konjunktivit</w:t>
      </w:r>
    </w:p>
    <w:p w:rsidR="004D7531" w:rsidRPr="00BE63F5" w:rsidRDefault="004D7531" w:rsidP="004D7531">
      <w:pPr>
        <w:autoSpaceDE w:val="0"/>
        <w:autoSpaceDN w:val="0"/>
        <w:adjustRightInd w:val="0"/>
        <w:spacing w:after="0" w:line="360" w:lineRule="auto"/>
        <w:jc w:val="both"/>
        <w:rPr>
          <w:rFonts w:ascii="Times New Roman" w:eastAsia="TimesNewRoman" w:hAnsi="Times New Roman" w:cs="Times New Roman"/>
          <w:b/>
          <w:sz w:val="24"/>
          <w:szCs w:val="24"/>
        </w:rPr>
      </w:pPr>
      <w:r w:rsidRPr="00BE63F5">
        <w:rPr>
          <w:rFonts w:ascii="Times New Roman" w:eastAsia="TimesNewRoman" w:hAnsi="Times New Roman" w:cs="Times New Roman"/>
          <w:b/>
          <w:sz w:val="24"/>
          <w:szCs w:val="24"/>
        </w:rPr>
        <w:t>Kardiyak hastalıklar</w:t>
      </w:r>
    </w:p>
    <w:p w:rsidR="004D7531" w:rsidRPr="00BE63F5" w:rsidRDefault="004D7531" w:rsidP="004D7531">
      <w:pPr>
        <w:autoSpaceDE w:val="0"/>
        <w:autoSpaceDN w:val="0"/>
        <w:adjustRightInd w:val="0"/>
        <w:spacing w:after="0" w:line="360" w:lineRule="auto"/>
        <w:jc w:val="both"/>
        <w:rPr>
          <w:rFonts w:ascii="Times New Roman" w:eastAsia="TimesNewRoman" w:hAnsi="Times New Roman" w:cs="Times New Roman"/>
          <w:sz w:val="24"/>
          <w:szCs w:val="24"/>
        </w:rPr>
      </w:pPr>
      <w:r w:rsidRPr="00BE63F5">
        <w:rPr>
          <w:rFonts w:ascii="Times New Roman" w:eastAsia="TimesNewRoman" w:hAnsi="Times New Roman" w:cs="Times New Roman"/>
          <w:sz w:val="24"/>
          <w:szCs w:val="24"/>
        </w:rPr>
        <w:t>Bilinmiyor:</w:t>
      </w:r>
    </w:p>
    <w:p w:rsidR="004D7531" w:rsidRPr="00BE63F5" w:rsidRDefault="004D7531" w:rsidP="004D7531">
      <w:pPr>
        <w:autoSpaceDE w:val="0"/>
        <w:autoSpaceDN w:val="0"/>
        <w:adjustRightInd w:val="0"/>
        <w:spacing w:after="0" w:line="360" w:lineRule="auto"/>
        <w:jc w:val="both"/>
        <w:rPr>
          <w:rFonts w:ascii="Times New Roman" w:eastAsia="TimesNewRoman" w:hAnsi="Times New Roman" w:cs="Times New Roman"/>
          <w:sz w:val="24"/>
          <w:szCs w:val="24"/>
        </w:rPr>
      </w:pPr>
      <w:r w:rsidRPr="00BE63F5">
        <w:rPr>
          <w:rFonts w:ascii="Times New Roman" w:eastAsia="TimesNewRoman" w:hAnsi="Times New Roman" w:cs="Times New Roman"/>
          <w:sz w:val="24"/>
          <w:szCs w:val="24"/>
        </w:rPr>
        <w:t>Kalp yetmezliği, göğüs ağrısı, miyokart infarktüsü</w:t>
      </w:r>
    </w:p>
    <w:p w:rsidR="004D7531" w:rsidRPr="00BE63F5" w:rsidRDefault="004D7531" w:rsidP="004D7531">
      <w:pPr>
        <w:autoSpaceDE w:val="0"/>
        <w:autoSpaceDN w:val="0"/>
        <w:adjustRightInd w:val="0"/>
        <w:spacing w:after="0" w:line="360" w:lineRule="auto"/>
        <w:jc w:val="both"/>
        <w:rPr>
          <w:rFonts w:ascii="Times New Roman" w:eastAsia="TimesNewRoman" w:hAnsi="Times New Roman" w:cs="Times New Roman"/>
          <w:b/>
          <w:sz w:val="24"/>
          <w:szCs w:val="24"/>
        </w:rPr>
      </w:pPr>
      <w:r w:rsidRPr="00BE63F5">
        <w:rPr>
          <w:rFonts w:ascii="Times New Roman" w:eastAsia="TimesNewRoman" w:hAnsi="Times New Roman" w:cs="Times New Roman"/>
          <w:b/>
          <w:sz w:val="24"/>
          <w:szCs w:val="24"/>
        </w:rPr>
        <w:t>Vasküler hastalıklar</w:t>
      </w:r>
    </w:p>
    <w:p w:rsidR="004D7531" w:rsidRPr="00BE63F5" w:rsidRDefault="004D7531" w:rsidP="004D7531">
      <w:pPr>
        <w:autoSpaceDE w:val="0"/>
        <w:autoSpaceDN w:val="0"/>
        <w:adjustRightInd w:val="0"/>
        <w:spacing w:after="0" w:line="360" w:lineRule="auto"/>
        <w:jc w:val="both"/>
        <w:rPr>
          <w:rFonts w:ascii="Times New Roman" w:eastAsia="TimesNewRoman" w:hAnsi="Times New Roman" w:cs="Times New Roman"/>
          <w:sz w:val="24"/>
          <w:szCs w:val="24"/>
        </w:rPr>
      </w:pPr>
      <w:r w:rsidRPr="00BE63F5">
        <w:rPr>
          <w:rFonts w:ascii="Times New Roman" w:eastAsia="TimesNewRoman" w:hAnsi="Times New Roman" w:cs="Times New Roman"/>
          <w:sz w:val="24"/>
          <w:szCs w:val="24"/>
        </w:rPr>
        <w:t>Bilinmiyor:</w:t>
      </w:r>
    </w:p>
    <w:p w:rsidR="004D7531" w:rsidRPr="00BE63F5" w:rsidRDefault="004D7531" w:rsidP="004D7531">
      <w:pPr>
        <w:autoSpaceDE w:val="0"/>
        <w:autoSpaceDN w:val="0"/>
        <w:adjustRightInd w:val="0"/>
        <w:spacing w:after="0" w:line="360" w:lineRule="auto"/>
        <w:jc w:val="both"/>
        <w:rPr>
          <w:rFonts w:ascii="Times New Roman" w:eastAsia="TimesNewRoman" w:hAnsi="Times New Roman" w:cs="Times New Roman"/>
          <w:sz w:val="24"/>
          <w:szCs w:val="24"/>
        </w:rPr>
      </w:pPr>
      <w:r w:rsidRPr="00BE63F5">
        <w:rPr>
          <w:rFonts w:ascii="Times New Roman" w:eastAsia="TimesNewRoman" w:hAnsi="Times New Roman" w:cs="Times New Roman"/>
          <w:sz w:val="24"/>
          <w:szCs w:val="24"/>
        </w:rPr>
        <w:t>Hipertansiyon, alerjik vaskülit</w:t>
      </w:r>
    </w:p>
    <w:p w:rsidR="004D7531" w:rsidRPr="00BE63F5" w:rsidRDefault="004D7531" w:rsidP="004D7531">
      <w:pPr>
        <w:autoSpaceDE w:val="0"/>
        <w:autoSpaceDN w:val="0"/>
        <w:adjustRightInd w:val="0"/>
        <w:spacing w:after="0" w:line="360" w:lineRule="auto"/>
        <w:jc w:val="both"/>
        <w:rPr>
          <w:rFonts w:ascii="Times New Roman" w:eastAsia="TimesNewRoman" w:hAnsi="Times New Roman" w:cs="Times New Roman"/>
          <w:b/>
          <w:sz w:val="24"/>
          <w:szCs w:val="24"/>
        </w:rPr>
      </w:pPr>
      <w:r w:rsidRPr="00BE63F5">
        <w:rPr>
          <w:rFonts w:ascii="Times New Roman" w:eastAsia="TimesNewRoman" w:hAnsi="Times New Roman" w:cs="Times New Roman"/>
          <w:b/>
          <w:sz w:val="24"/>
          <w:szCs w:val="24"/>
        </w:rPr>
        <w:t>Solunum, göğüs bozuklukları ve mediastinal hastalıklar</w:t>
      </w:r>
    </w:p>
    <w:p w:rsidR="004D7531" w:rsidRPr="00BE63F5" w:rsidRDefault="004D7531" w:rsidP="004D7531">
      <w:pPr>
        <w:autoSpaceDE w:val="0"/>
        <w:autoSpaceDN w:val="0"/>
        <w:adjustRightInd w:val="0"/>
        <w:spacing w:after="0" w:line="360" w:lineRule="auto"/>
        <w:jc w:val="both"/>
        <w:rPr>
          <w:rFonts w:ascii="Times New Roman" w:eastAsia="TimesNewRoman" w:hAnsi="Times New Roman" w:cs="Times New Roman"/>
          <w:sz w:val="24"/>
          <w:szCs w:val="24"/>
        </w:rPr>
      </w:pPr>
      <w:r w:rsidRPr="00BE63F5">
        <w:rPr>
          <w:rFonts w:ascii="Times New Roman" w:eastAsia="TimesNewRoman" w:hAnsi="Times New Roman" w:cs="Times New Roman"/>
          <w:sz w:val="24"/>
          <w:szCs w:val="24"/>
        </w:rPr>
        <w:t>Bilinmiyor:</w:t>
      </w:r>
    </w:p>
    <w:p w:rsidR="00CF4403" w:rsidRPr="00BE63F5" w:rsidRDefault="004D7531" w:rsidP="004D7531">
      <w:pPr>
        <w:autoSpaceDE w:val="0"/>
        <w:autoSpaceDN w:val="0"/>
        <w:adjustRightInd w:val="0"/>
        <w:spacing w:after="0" w:line="360" w:lineRule="auto"/>
        <w:jc w:val="both"/>
        <w:rPr>
          <w:rFonts w:ascii="Times New Roman" w:eastAsia="TimesNewRoman" w:hAnsi="Times New Roman" w:cs="Times New Roman"/>
          <w:sz w:val="24"/>
          <w:szCs w:val="24"/>
        </w:rPr>
      </w:pPr>
      <w:r w:rsidRPr="00BE63F5">
        <w:rPr>
          <w:rFonts w:ascii="Times New Roman" w:eastAsia="TimesNewRoman" w:hAnsi="Times New Roman" w:cs="Times New Roman"/>
          <w:sz w:val="24"/>
          <w:szCs w:val="24"/>
        </w:rPr>
        <w:t>Akut solunum yetmezliği, astım atağı, ilaca bağlı pnömoni, eozinof</w:t>
      </w:r>
      <w:r w:rsidR="002F36B2" w:rsidRPr="00BE63F5">
        <w:rPr>
          <w:rFonts w:ascii="Times New Roman" w:eastAsia="TimesNewRoman" w:hAnsi="Times New Roman" w:cs="Times New Roman"/>
          <w:sz w:val="24"/>
          <w:szCs w:val="24"/>
        </w:rPr>
        <w:t>i</w:t>
      </w:r>
      <w:r w:rsidRPr="00BE63F5">
        <w:rPr>
          <w:rFonts w:ascii="Times New Roman" w:eastAsia="TimesNewRoman" w:hAnsi="Times New Roman" w:cs="Times New Roman"/>
          <w:sz w:val="24"/>
          <w:szCs w:val="24"/>
        </w:rPr>
        <w:t>lik pnömoni, idiyopatik</w:t>
      </w:r>
      <w:r w:rsidR="002F36B2" w:rsidRPr="00BE63F5">
        <w:rPr>
          <w:rFonts w:ascii="Times New Roman" w:eastAsia="TimesNewRoman" w:hAnsi="Times New Roman" w:cs="Times New Roman"/>
          <w:sz w:val="24"/>
          <w:szCs w:val="24"/>
        </w:rPr>
        <w:t xml:space="preserve"> </w:t>
      </w:r>
      <w:r w:rsidRPr="00BE63F5">
        <w:rPr>
          <w:rFonts w:ascii="Times New Roman" w:eastAsia="TimesNewRoman" w:hAnsi="Times New Roman" w:cs="Times New Roman"/>
          <w:sz w:val="24"/>
          <w:szCs w:val="24"/>
        </w:rPr>
        <w:t>interstisyel pnömoni</w:t>
      </w:r>
    </w:p>
    <w:p w:rsidR="004D7531" w:rsidRPr="00BE63F5" w:rsidRDefault="004D7531" w:rsidP="004D7531">
      <w:pPr>
        <w:autoSpaceDE w:val="0"/>
        <w:autoSpaceDN w:val="0"/>
        <w:adjustRightInd w:val="0"/>
        <w:spacing w:after="0" w:line="360" w:lineRule="auto"/>
        <w:jc w:val="both"/>
        <w:rPr>
          <w:rFonts w:ascii="Times New Roman" w:eastAsia="TimesNewRoman" w:hAnsi="Times New Roman" w:cs="Times New Roman"/>
          <w:b/>
          <w:sz w:val="24"/>
          <w:szCs w:val="24"/>
        </w:rPr>
      </w:pPr>
      <w:r w:rsidRPr="00BE63F5">
        <w:rPr>
          <w:rFonts w:ascii="Times New Roman" w:eastAsia="TimesNewRoman" w:hAnsi="Times New Roman" w:cs="Times New Roman"/>
          <w:b/>
          <w:sz w:val="24"/>
          <w:szCs w:val="24"/>
        </w:rPr>
        <w:lastRenderedPageBreak/>
        <w:t>Gastrointestinal hastalıklar</w:t>
      </w:r>
    </w:p>
    <w:p w:rsidR="004D7531" w:rsidRPr="00BE63F5" w:rsidRDefault="004D7531" w:rsidP="004D7531">
      <w:pPr>
        <w:autoSpaceDE w:val="0"/>
        <w:autoSpaceDN w:val="0"/>
        <w:adjustRightInd w:val="0"/>
        <w:spacing w:after="0" w:line="360" w:lineRule="auto"/>
        <w:jc w:val="both"/>
        <w:rPr>
          <w:rFonts w:ascii="Times New Roman" w:eastAsia="TimesNewRoman" w:hAnsi="Times New Roman" w:cs="Times New Roman"/>
          <w:sz w:val="24"/>
          <w:szCs w:val="24"/>
        </w:rPr>
      </w:pPr>
      <w:r w:rsidRPr="00BE63F5">
        <w:rPr>
          <w:rFonts w:ascii="Times New Roman" w:eastAsia="TimesNewRoman" w:hAnsi="Times New Roman" w:cs="Times New Roman"/>
          <w:sz w:val="24"/>
          <w:szCs w:val="24"/>
        </w:rPr>
        <w:t>Bilinmiyor:</w:t>
      </w:r>
    </w:p>
    <w:p w:rsidR="004D7531" w:rsidRPr="00BE63F5" w:rsidRDefault="004D7531" w:rsidP="004D7531">
      <w:pPr>
        <w:autoSpaceDE w:val="0"/>
        <w:autoSpaceDN w:val="0"/>
        <w:adjustRightInd w:val="0"/>
        <w:spacing w:after="0" w:line="360" w:lineRule="auto"/>
        <w:jc w:val="both"/>
        <w:rPr>
          <w:rFonts w:ascii="Times New Roman" w:eastAsia="TimesNewRoman" w:hAnsi="Times New Roman" w:cs="Times New Roman"/>
          <w:sz w:val="24"/>
          <w:szCs w:val="24"/>
        </w:rPr>
      </w:pPr>
      <w:r w:rsidRPr="00BE63F5">
        <w:rPr>
          <w:rFonts w:ascii="Times New Roman" w:eastAsia="TimesNewRoman" w:hAnsi="Times New Roman" w:cs="Times New Roman"/>
          <w:sz w:val="24"/>
          <w:szCs w:val="24"/>
        </w:rPr>
        <w:t>Stomatit, akut enterokolit, kanlı diyare, hemorajik kolit, melena, psödomembranöz kolit, üst</w:t>
      </w:r>
      <w:r w:rsidR="002F36B2" w:rsidRPr="00BE63F5">
        <w:rPr>
          <w:rFonts w:ascii="Times New Roman" w:eastAsia="TimesNewRoman" w:hAnsi="Times New Roman" w:cs="Times New Roman"/>
          <w:sz w:val="24"/>
          <w:szCs w:val="24"/>
        </w:rPr>
        <w:t xml:space="preserve"> </w:t>
      </w:r>
      <w:r w:rsidRPr="00BE63F5">
        <w:rPr>
          <w:rFonts w:ascii="Times New Roman" w:eastAsia="TimesNewRoman" w:hAnsi="Times New Roman" w:cs="Times New Roman"/>
          <w:sz w:val="24"/>
          <w:szCs w:val="24"/>
        </w:rPr>
        <w:t>gastrointestinal sistem kanaması, peptik ülser, ileus</w:t>
      </w:r>
    </w:p>
    <w:p w:rsidR="004D7531" w:rsidRPr="00BE63F5" w:rsidRDefault="004D7531" w:rsidP="004D7531">
      <w:pPr>
        <w:autoSpaceDE w:val="0"/>
        <w:autoSpaceDN w:val="0"/>
        <w:adjustRightInd w:val="0"/>
        <w:spacing w:after="0" w:line="360" w:lineRule="auto"/>
        <w:jc w:val="both"/>
        <w:rPr>
          <w:rFonts w:ascii="Times New Roman" w:eastAsia="TimesNewRoman" w:hAnsi="Times New Roman" w:cs="Times New Roman"/>
          <w:b/>
          <w:sz w:val="24"/>
          <w:szCs w:val="24"/>
        </w:rPr>
      </w:pPr>
      <w:r w:rsidRPr="00BE63F5">
        <w:rPr>
          <w:rFonts w:ascii="Times New Roman" w:eastAsia="TimesNewRoman" w:hAnsi="Times New Roman" w:cs="Times New Roman"/>
          <w:b/>
          <w:sz w:val="24"/>
          <w:szCs w:val="24"/>
        </w:rPr>
        <w:t>Hepato-b</w:t>
      </w:r>
      <w:r w:rsidR="002F36B2" w:rsidRPr="00BE63F5">
        <w:rPr>
          <w:rFonts w:ascii="Times New Roman" w:eastAsia="TimesNewRoman" w:hAnsi="Times New Roman" w:cs="Times New Roman"/>
          <w:b/>
          <w:sz w:val="24"/>
          <w:szCs w:val="24"/>
        </w:rPr>
        <w:t>i</w:t>
      </w:r>
      <w:r w:rsidRPr="00BE63F5">
        <w:rPr>
          <w:rFonts w:ascii="Times New Roman" w:eastAsia="TimesNewRoman" w:hAnsi="Times New Roman" w:cs="Times New Roman"/>
          <w:b/>
          <w:sz w:val="24"/>
          <w:szCs w:val="24"/>
        </w:rPr>
        <w:t>lier hastalıklar</w:t>
      </w:r>
    </w:p>
    <w:p w:rsidR="004D7531" w:rsidRPr="00BE63F5" w:rsidRDefault="004D7531" w:rsidP="004D7531">
      <w:pPr>
        <w:autoSpaceDE w:val="0"/>
        <w:autoSpaceDN w:val="0"/>
        <w:adjustRightInd w:val="0"/>
        <w:spacing w:after="0" w:line="360" w:lineRule="auto"/>
        <w:jc w:val="both"/>
        <w:rPr>
          <w:rFonts w:ascii="Times New Roman" w:eastAsia="TimesNewRoman" w:hAnsi="Times New Roman" w:cs="Times New Roman"/>
          <w:sz w:val="24"/>
          <w:szCs w:val="24"/>
        </w:rPr>
      </w:pPr>
      <w:r w:rsidRPr="00BE63F5">
        <w:rPr>
          <w:rFonts w:ascii="Times New Roman" w:eastAsia="TimesNewRoman" w:hAnsi="Times New Roman" w:cs="Times New Roman"/>
          <w:sz w:val="24"/>
          <w:szCs w:val="24"/>
        </w:rPr>
        <w:t>Bilinmiyor:</w:t>
      </w:r>
    </w:p>
    <w:p w:rsidR="004D7531" w:rsidRPr="00BE63F5" w:rsidRDefault="004D7531" w:rsidP="004D7531">
      <w:pPr>
        <w:autoSpaceDE w:val="0"/>
        <w:autoSpaceDN w:val="0"/>
        <w:adjustRightInd w:val="0"/>
        <w:spacing w:after="0" w:line="360" w:lineRule="auto"/>
        <w:jc w:val="both"/>
        <w:rPr>
          <w:rFonts w:ascii="Times New Roman" w:eastAsia="TimesNewRoman" w:hAnsi="Times New Roman" w:cs="Times New Roman"/>
          <w:sz w:val="24"/>
          <w:szCs w:val="24"/>
        </w:rPr>
      </w:pPr>
      <w:r w:rsidRPr="00BE63F5">
        <w:rPr>
          <w:rFonts w:ascii="Times New Roman" w:eastAsia="TimesNewRoman" w:hAnsi="Times New Roman" w:cs="Times New Roman"/>
          <w:sz w:val="24"/>
          <w:szCs w:val="24"/>
        </w:rPr>
        <w:t xml:space="preserve">Akut hepatit, kolestaz, </w:t>
      </w:r>
      <w:r w:rsidR="002F36B2" w:rsidRPr="00BE63F5">
        <w:rPr>
          <w:rFonts w:ascii="Times New Roman" w:eastAsia="TimesNewRoman" w:hAnsi="Times New Roman" w:cs="Times New Roman"/>
          <w:sz w:val="24"/>
          <w:szCs w:val="24"/>
        </w:rPr>
        <w:t>ful</w:t>
      </w:r>
      <w:r w:rsidRPr="00BE63F5">
        <w:rPr>
          <w:rFonts w:ascii="Times New Roman" w:eastAsia="TimesNewRoman" w:hAnsi="Times New Roman" w:cs="Times New Roman"/>
          <w:sz w:val="24"/>
          <w:szCs w:val="24"/>
        </w:rPr>
        <w:t>minan he</w:t>
      </w:r>
      <w:r w:rsidR="002F36B2" w:rsidRPr="00BE63F5">
        <w:rPr>
          <w:rFonts w:ascii="Times New Roman" w:eastAsia="TimesNewRoman" w:hAnsi="Times New Roman" w:cs="Times New Roman"/>
          <w:sz w:val="24"/>
          <w:szCs w:val="24"/>
        </w:rPr>
        <w:t>patit, karaciğer yetmezliği, sarı</w:t>
      </w:r>
      <w:r w:rsidRPr="00BE63F5">
        <w:rPr>
          <w:rFonts w:ascii="Times New Roman" w:eastAsia="TimesNewRoman" w:hAnsi="Times New Roman" w:cs="Times New Roman"/>
          <w:sz w:val="24"/>
          <w:szCs w:val="24"/>
        </w:rPr>
        <w:t>lık</w:t>
      </w:r>
    </w:p>
    <w:p w:rsidR="004D7531" w:rsidRPr="00BE63F5" w:rsidRDefault="002F36B2" w:rsidP="004D7531">
      <w:pPr>
        <w:autoSpaceDE w:val="0"/>
        <w:autoSpaceDN w:val="0"/>
        <w:adjustRightInd w:val="0"/>
        <w:spacing w:after="0" w:line="360" w:lineRule="auto"/>
        <w:jc w:val="both"/>
        <w:rPr>
          <w:rFonts w:ascii="Times New Roman" w:eastAsia="TimesNewRoman" w:hAnsi="Times New Roman" w:cs="Times New Roman"/>
          <w:b/>
          <w:sz w:val="24"/>
          <w:szCs w:val="24"/>
        </w:rPr>
      </w:pPr>
      <w:r w:rsidRPr="00BE63F5">
        <w:rPr>
          <w:rFonts w:ascii="Times New Roman" w:eastAsia="TimesNewRoman" w:hAnsi="Times New Roman" w:cs="Times New Roman"/>
          <w:b/>
          <w:sz w:val="24"/>
          <w:szCs w:val="24"/>
        </w:rPr>
        <w:t>Deri ve deri altı doku</w:t>
      </w:r>
      <w:r w:rsidR="004D7531" w:rsidRPr="00BE63F5">
        <w:rPr>
          <w:rFonts w:ascii="Times New Roman" w:eastAsia="TimesNewRoman" w:hAnsi="Times New Roman" w:cs="Times New Roman"/>
          <w:b/>
          <w:sz w:val="24"/>
          <w:szCs w:val="24"/>
        </w:rPr>
        <w:t xml:space="preserve"> hastalıkları</w:t>
      </w:r>
    </w:p>
    <w:p w:rsidR="004D7531" w:rsidRPr="00BE63F5" w:rsidRDefault="004D7531" w:rsidP="004D7531">
      <w:pPr>
        <w:autoSpaceDE w:val="0"/>
        <w:autoSpaceDN w:val="0"/>
        <w:adjustRightInd w:val="0"/>
        <w:spacing w:after="0" w:line="360" w:lineRule="auto"/>
        <w:jc w:val="both"/>
        <w:rPr>
          <w:rFonts w:ascii="Times New Roman" w:eastAsia="TimesNewRoman" w:hAnsi="Times New Roman" w:cs="Times New Roman"/>
          <w:sz w:val="24"/>
          <w:szCs w:val="24"/>
        </w:rPr>
      </w:pPr>
      <w:r w:rsidRPr="00BE63F5">
        <w:rPr>
          <w:rFonts w:ascii="Times New Roman" w:eastAsia="TimesNewRoman" w:hAnsi="Times New Roman" w:cs="Times New Roman"/>
          <w:sz w:val="24"/>
          <w:szCs w:val="24"/>
        </w:rPr>
        <w:t>Bilinmiyor:</w:t>
      </w:r>
    </w:p>
    <w:p w:rsidR="004D7531" w:rsidRPr="00BE63F5" w:rsidRDefault="004D7531" w:rsidP="004D7531">
      <w:pPr>
        <w:autoSpaceDE w:val="0"/>
        <w:autoSpaceDN w:val="0"/>
        <w:adjustRightInd w:val="0"/>
        <w:spacing w:after="0" w:line="360" w:lineRule="auto"/>
        <w:jc w:val="both"/>
        <w:rPr>
          <w:rFonts w:ascii="Times New Roman" w:eastAsia="TimesNewRoman" w:hAnsi="Times New Roman" w:cs="Times New Roman"/>
          <w:sz w:val="24"/>
          <w:szCs w:val="24"/>
        </w:rPr>
      </w:pPr>
      <w:r w:rsidRPr="00BE63F5">
        <w:rPr>
          <w:rFonts w:ascii="Times New Roman" w:eastAsia="TimesNewRoman" w:hAnsi="Times New Roman" w:cs="Times New Roman"/>
          <w:sz w:val="24"/>
          <w:szCs w:val="24"/>
        </w:rPr>
        <w:t>Stev</w:t>
      </w:r>
      <w:r w:rsidR="002F36B2" w:rsidRPr="00BE63F5">
        <w:rPr>
          <w:rFonts w:ascii="Times New Roman" w:eastAsia="TimesNewRoman" w:hAnsi="Times New Roman" w:cs="Times New Roman"/>
          <w:sz w:val="24"/>
          <w:szCs w:val="24"/>
        </w:rPr>
        <w:t xml:space="preserve">ens-Johnson </w:t>
      </w:r>
      <w:r w:rsidRPr="00BE63F5">
        <w:rPr>
          <w:rFonts w:ascii="Times New Roman" w:eastAsia="TimesNewRoman" w:hAnsi="Times New Roman" w:cs="Times New Roman"/>
          <w:sz w:val="24"/>
          <w:szCs w:val="24"/>
        </w:rPr>
        <w:t>sendromu, toksik epidermal nekroliz,</w:t>
      </w:r>
      <w:r w:rsidR="002F36B2" w:rsidRPr="00BE63F5">
        <w:rPr>
          <w:rFonts w:ascii="Times New Roman" w:eastAsia="TimesNewRoman" w:hAnsi="Times New Roman" w:cs="Times New Roman"/>
          <w:sz w:val="24"/>
          <w:szCs w:val="24"/>
        </w:rPr>
        <w:t xml:space="preserve"> eksfoliyatif dermatit, </w:t>
      </w:r>
      <w:r w:rsidRPr="00BE63F5">
        <w:rPr>
          <w:rFonts w:ascii="Times New Roman" w:eastAsia="TimesNewRoman" w:hAnsi="Times New Roman" w:cs="Times New Roman"/>
          <w:sz w:val="24"/>
          <w:szCs w:val="24"/>
        </w:rPr>
        <w:t>eritema</w:t>
      </w:r>
      <w:r w:rsidR="002F36B2" w:rsidRPr="00BE63F5">
        <w:rPr>
          <w:rFonts w:ascii="Times New Roman" w:eastAsia="TimesNewRoman" w:hAnsi="Times New Roman" w:cs="Times New Roman"/>
          <w:sz w:val="24"/>
          <w:szCs w:val="24"/>
        </w:rPr>
        <w:t xml:space="preserve"> </w:t>
      </w:r>
      <w:r w:rsidRPr="00BE63F5">
        <w:rPr>
          <w:rFonts w:ascii="Times New Roman" w:eastAsia="TimesNewRoman" w:hAnsi="Times New Roman" w:cs="Times New Roman"/>
          <w:sz w:val="24"/>
          <w:szCs w:val="24"/>
        </w:rPr>
        <w:t>multiform, eritema nodozum</w:t>
      </w:r>
    </w:p>
    <w:p w:rsidR="004D7531" w:rsidRPr="00BE63F5" w:rsidRDefault="004D7531" w:rsidP="004D7531">
      <w:pPr>
        <w:autoSpaceDE w:val="0"/>
        <w:autoSpaceDN w:val="0"/>
        <w:adjustRightInd w:val="0"/>
        <w:spacing w:after="0" w:line="360" w:lineRule="auto"/>
        <w:jc w:val="both"/>
        <w:rPr>
          <w:rFonts w:ascii="Times New Roman" w:eastAsia="TimesNewRoman" w:hAnsi="Times New Roman" w:cs="Times New Roman"/>
          <w:b/>
          <w:sz w:val="24"/>
          <w:szCs w:val="24"/>
        </w:rPr>
      </w:pPr>
      <w:r w:rsidRPr="00BE63F5">
        <w:rPr>
          <w:rFonts w:ascii="Times New Roman" w:eastAsia="TimesNewRoman" w:hAnsi="Times New Roman" w:cs="Times New Roman"/>
          <w:b/>
          <w:sz w:val="24"/>
          <w:szCs w:val="24"/>
        </w:rPr>
        <w:t>Kas-iskelet bozuklukları, bağ doku ve kemik hastalıkları</w:t>
      </w:r>
    </w:p>
    <w:p w:rsidR="004D7531" w:rsidRPr="00BE63F5" w:rsidRDefault="004D7531" w:rsidP="004D7531">
      <w:pPr>
        <w:autoSpaceDE w:val="0"/>
        <w:autoSpaceDN w:val="0"/>
        <w:adjustRightInd w:val="0"/>
        <w:spacing w:after="0" w:line="360" w:lineRule="auto"/>
        <w:jc w:val="both"/>
        <w:rPr>
          <w:rFonts w:ascii="Times New Roman" w:eastAsia="TimesNewRoman" w:hAnsi="Times New Roman" w:cs="Times New Roman"/>
          <w:sz w:val="24"/>
          <w:szCs w:val="24"/>
        </w:rPr>
      </w:pPr>
      <w:r w:rsidRPr="00BE63F5">
        <w:rPr>
          <w:rFonts w:ascii="Times New Roman" w:eastAsia="TimesNewRoman" w:hAnsi="Times New Roman" w:cs="Times New Roman"/>
          <w:sz w:val="24"/>
          <w:szCs w:val="24"/>
        </w:rPr>
        <w:t>Bilinmiyor:</w:t>
      </w:r>
    </w:p>
    <w:p w:rsidR="004D7531" w:rsidRPr="00BE63F5" w:rsidRDefault="004D7531" w:rsidP="004D7531">
      <w:pPr>
        <w:autoSpaceDE w:val="0"/>
        <w:autoSpaceDN w:val="0"/>
        <w:adjustRightInd w:val="0"/>
        <w:spacing w:after="0" w:line="360" w:lineRule="auto"/>
        <w:jc w:val="both"/>
        <w:rPr>
          <w:rFonts w:ascii="Times New Roman" w:eastAsia="TimesNewRoman" w:hAnsi="Times New Roman" w:cs="Times New Roman"/>
          <w:sz w:val="24"/>
          <w:szCs w:val="24"/>
        </w:rPr>
      </w:pPr>
      <w:r w:rsidRPr="00BE63F5">
        <w:rPr>
          <w:rFonts w:ascii="Times New Roman" w:eastAsia="TimesNewRoman" w:hAnsi="Times New Roman" w:cs="Times New Roman"/>
          <w:sz w:val="24"/>
          <w:szCs w:val="24"/>
        </w:rPr>
        <w:t>İstemsiz hareketler, rabdomiyol</w:t>
      </w:r>
      <w:r w:rsidR="002F36B2" w:rsidRPr="00BE63F5">
        <w:rPr>
          <w:rFonts w:ascii="Times New Roman" w:eastAsia="TimesNewRoman" w:hAnsi="Times New Roman" w:cs="Times New Roman"/>
          <w:sz w:val="24"/>
          <w:szCs w:val="24"/>
        </w:rPr>
        <w:t>iz</w:t>
      </w:r>
    </w:p>
    <w:p w:rsidR="004D7531" w:rsidRPr="00BE63F5" w:rsidRDefault="004D7531" w:rsidP="004D7531">
      <w:pPr>
        <w:autoSpaceDE w:val="0"/>
        <w:autoSpaceDN w:val="0"/>
        <w:adjustRightInd w:val="0"/>
        <w:spacing w:after="0" w:line="360" w:lineRule="auto"/>
        <w:jc w:val="both"/>
        <w:rPr>
          <w:rFonts w:ascii="Times New Roman" w:eastAsia="TimesNewRoman" w:hAnsi="Times New Roman" w:cs="Times New Roman"/>
          <w:b/>
          <w:sz w:val="24"/>
          <w:szCs w:val="24"/>
        </w:rPr>
      </w:pPr>
      <w:r w:rsidRPr="00BE63F5">
        <w:rPr>
          <w:rFonts w:ascii="Times New Roman" w:eastAsia="TimesNewRoman" w:hAnsi="Times New Roman" w:cs="Times New Roman"/>
          <w:b/>
          <w:sz w:val="24"/>
          <w:szCs w:val="24"/>
        </w:rPr>
        <w:t>Böbrek ve idrar hastalıkları</w:t>
      </w:r>
    </w:p>
    <w:p w:rsidR="004D7531" w:rsidRPr="00BE63F5" w:rsidRDefault="004D7531" w:rsidP="004D7531">
      <w:pPr>
        <w:autoSpaceDE w:val="0"/>
        <w:autoSpaceDN w:val="0"/>
        <w:adjustRightInd w:val="0"/>
        <w:spacing w:after="0" w:line="360" w:lineRule="auto"/>
        <w:jc w:val="both"/>
        <w:rPr>
          <w:rFonts w:ascii="Times New Roman" w:eastAsia="TimesNewRoman" w:hAnsi="Times New Roman" w:cs="Times New Roman"/>
          <w:sz w:val="24"/>
          <w:szCs w:val="24"/>
        </w:rPr>
      </w:pPr>
      <w:r w:rsidRPr="00BE63F5">
        <w:rPr>
          <w:rFonts w:ascii="Times New Roman" w:eastAsia="TimesNewRoman" w:hAnsi="Times New Roman" w:cs="Times New Roman"/>
          <w:sz w:val="24"/>
          <w:szCs w:val="24"/>
        </w:rPr>
        <w:t>Bilinmiyor:</w:t>
      </w:r>
    </w:p>
    <w:p w:rsidR="004D7531" w:rsidRPr="00BE63F5" w:rsidRDefault="004D7531" w:rsidP="004D7531">
      <w:pPr>
        <w:autoSpaceDE w:val="0"/>
        <w:autoSpaceDN w:val="0"/>
        <w:adjustRightInd w:val="0"/>
        <w:spacing w:after="0" w:line="360" w:lineRule="auto"/>
        <w:jc w:val="both"/>
        <w:rPr>
          <w:rFonts w:ascii="Times New Roman" w:eastAsia="TimesNewRoman" w:hAnsi="Times New Roman" w:cs="Times New Roman"/>
          <w:sz w:val="24"/>
          <w:szCs w:val="24"/>
        </w:rPr>
      </w:pPr>
      <w:r w:rsidRPr="00BE63F5">
        <w:rPr>
          <w:rFonts w:ascii="Times New Roman" w:eastAsia="TimesNewRoman" w:hAnsi="Times New Roman" w:cs="Times New Roman"/>
          <w:sz w:val="24"/>
          <w:szCs w:val="24"/>
        </w:rPr>
        <w:t>Akut böbrek yetmezliği, nefropati</w:t>
      </w:r>
    </w:p>
    <w:p w:rsidR="004D7531" w:rsidRPr="00BE63F5" w:rsidRDefault="004D7531" w:rsidP="004D7531">
      <w:pPr>
        <w:autoSpaceDE w:val="0"/>
        <w:autoSpaceDN w:val="0"/>
        <w:adjustRightInd w:val="0"/>
        <w:spacing w:after="0" w:line="360" w:lineRule="auto"/>
        <w:jc w:val="both"/>
        <w:rPr>
          <w:rFonts w:ascii="Times New Roman" w:eastAsia="TimesNewRoman" w:hAnsi="Times New Roman" w:cs="Times New Roman"/>
          <w:b/>
          <w:sz w:val="24"/>
          <w:szCs w:val="24"/>
        </w:rPr>
      </w:pPr>
      <w:r w:rsidRPr="00BE63F5">
        <w:rPr>
          <w:rFonts w:ascii="Times New Roman" w:eastAsia="TimesNewRoman" w:hAnsi="Times New Roman" w:cs="Times New Roman"/>
          <w:b/>
          <w:sz w:val="24"/>
          <w:szCs w:val="24"/>
        </w:rPr>
        <w:t>Genel bozukluklar ve uygulama bölgesine ilişkin hastalıklar</w:t>
      </w:r>
    </w:p>
    <w:p w:rsidR="004D7531" w:rsidRPr="00BE63F5" w:rsidRDefault="004D7531" w:rsidP="004D7531">
      <w:pPr>
        <w:autoSpaceDE w:val="0"/>
        <w:autoSpaceDN w:val="0"/>
        <w:adjustRightInd w:val="0"/>
        <w:spacing w:after="0" w:line="360" w:lineRule="auto"/>
        <w:jc w:val="both"/>
        <w:rPr>
          <w:rFonts w:ascii="Times New Roman" w:eastAsia="TimesNewRoman" w:hAnsi="Times New Roman" w:cs="Times New Roman"/>
          <w:sz w:val="24"/>
          <w:szCs w:val="24"/>
        </w:rPr>
      </w:pPr>
      <w:r w:rsidRPr="00BE63F5">
        <w:rPr>
          <w:rFonts w:ascii="Times New Roman" w:eastAsia="TimesNewRoman" w:hAnsi="Times New Roman" w:cs="Times New Roman"/>
          <w:sz w:val="24"/>
          <w:szCs w:val="24"/>
        </w:rPr>
        <w:t>Bilinmiyor: Ateş</w:t>
      </w:r>
    </w:p>
    <w:p w:rsidR="004D7531" w:rsidRPr="00BE63F5" w:rsidRDefault="004D7531" w:rsidP="004D7531">
      <w:pPr>
        <w:autoSpaceDE w:val="0"/>
        <w:autoSpaceDN w:val="0"/>
        <w:adjustRightInd w:val="0"/>
        <w:spacing w:after="0" w:line="360" w:lineRule="auto"/>
        <w:jc w:val="both"/>
        <w:rPr>
          <w:rFonts w:ascii="Times New Roman" w:eastAsia="TimesNewRoman" w:hAnsi="Times New Roman" w:cs="Times New Roman"/>
          <w:b/>
          <w:sz w:val="24"/>
          <w:szCs w:val="24"/>
        </w:rPr>
      </w:pPr>
      <w:r w:rsidRPr="00BE63F5">
        <w:rPr>
          <w:rFonts w:ascii="Times New Roman" w:eastAsia="TimesNewRoman" w:hAnsi="Times New Roman" w:cs="Times New Roman"/>
          <w:b/>
          <w:sz w:val="24"/>
          <w:szCs w:val="24"/>
        </w:rPr>
        <w:t>Araştırmalar</w:t>
      </w:r>
    </w:p>
    <w:p w:rsidR="004D7531" w:rsidRPr="00BE63F5" w:rsidRDefault="004D7531" w:rsidP="004D7531">
      <w:pPr>
        <w:autoSpaceDE w:val="0"/>
        <w:autoSpaceDN w:val="0"/>
        <w:adjustRightInd w:val="0"/>
        <w:spacing w:after="0" w:line="360" w:lineRule="auto"/>
        <w:jc w:val="both"/>
        <w:rPr>
          <w:rFonts w:ascii="Times New Roman" w:eastAsia="TimesNewRoman" w:hAnsi="Times New Roman" w:cs="Times New Roman"/>
          <w:sz w:val="24"/>
          <w:szCs w:val="24"/>
        </w:rPr>
      </w:pPr>
      <w:r w:rsidRPr="00BE63F5">
        <w:rPr>
          <w:rFonts w:ascii="Times New Roman" w:eastAsia="TimesNewRoman" w:hAnsi="Times New Roman" w:cs="Times New Roman"/>
          <w:sz w:val="24"/>
          <w:szCs w:val="24"/>
        </w:rPr>
        <w:t>Bilinmiyor:</w:t>
      </w:r>
    </w:p>
    <w:p w:rsidR="004D7531" w:rsidRPr="00BE63F5" w:rsidRDefault="004D7531" w:rsidP="004D7531">
      <w:pPr>
        <w:autoSpaceDE w:val="0"/>
        <w:autoSpaceDN w:val="0"/>
        <w:adjustRightInd w:val="0"/>
        <w:spacing w:after="0" w:line="360" w:lineRule="auto"/>
        <w:jc w:val="both"/>
        <w:rPr>
          <w:rFonts w:ascii="Times New Roman" w:eastAsia="TimesNewRoman" w:hAnsi="Times New Roman" w:cs="Times New Roman"/>
          <w:sz w:val="24"/>
          <w:szCs w:val="24"/>
        </w:rPr>
      </w:pPr>
      <w:r w:rsidRPr="00BE63F5">
        <w:rPr>
          <w:rFonts w:ascii="Times New Roman" w:eastAsia="TimesNewRoman" w:hAnsi="Times New Roman" w:cs="Times New Roman"/>
          <w:sz w:val="24"/>
          <w:szCs w:val="24"/>
        </w:rPr>
        <w:t>Pansitopeni, granülositopeni, lökop</w:t>
      </w:r>
      <w:r w:rsidR="002F36B2" w:rsidRPr="00BE63F5">
        <w:rPr>
          <w:rFonts w:ascii="Times New Roman" w:eastAsia="TimesNewRoman" w:hAnsi="Times New Roman" w:cs="Times New Roman"/>
          <w:sz w:val="24"/>
          <w:szCs w:val="24"/>
        </w:rPr>
        <w:t>e</w:t>
      </w:r>
      <w:r w:rsidRPr="00BE63F5">
        <w:rPr>
          <w:rFonts w:ascii="Times New Roman" w:eastAsia="TimesNewRoman" w:hAnsi="Times New Roman" w:cs="Times New Roman"/>
          <w:sz w:val="24"/>
          <w:szCs w:val="24"/>
        </w:rPr>
        <w:t>ni, trombositope</w:t>
      </w:r>
      <w:r w:rsidR="002F36B2" w:rsidRPr="00BE63F5">
        <w:rPr>
          <w:rFonts w:ascii="Times New Roman" w:eastAsia="TimesNewRoman" w:hAnsi="Times New Roman" w:cs="Times New Roman"/>
          <w:sz w:val="24"/>
          <w:szCs w:val="24"/>
        </w:rPr>
        <w:t>ni</w:t>
      </w:r>
      <w:r w:rsidRPr="00BE63F5">
        <w:rPr>
          <w:rFonts w:ascii="Times New Roman" w:eastAsia="TimesNewRoman" w:hAnsi="Times New Roman" w:cs="Times New Roman"/>
          <w:sz w:val="24"/>
          <w:szCs w:val="24"/>
        </w:rPr>
        <w:t>, amilazda artış</w:t>
      </w:r>
    </w:p>
    <w:p w:rsidR="004D7531" w:rsidRPr="00BE63F5" w:rsidRDefault="004D7531" w:rsidP="004D7531">
      <w:pPr>
        <w:autoSpaceDE w:val="0"/>
        <w:autoSpaceDN w:val="0"/>
        <w:adjustRightInd w:val="0"/>
        <w:spacing w:after="0" w:line="360" w:lineRule="auto"/>
        <w:jc w:val="both"/>
        <w:rPr>
          <w:rFonts w:ascii="Times New Roman" w:eastAsia="TimesNewRoman" w:hAnsi="Times New Roman" w:cs="Times New Roman"/>
          <w:b/>
          <w:sz w:val="24"/>
          <w:szCs w:val="24"/>
        </w:rPr>
      </w:pPr>
      <w:r w:rsidRPr="00BE63F5">
        <w:rPr>
          <w:rFonts w:ascii="Times New Roman" w:eastAsia="TimesNewRoman" w:hAnsi="Times New Roman" w:cs="Times New Roman"/>
          <w:b/>
          <w:sz w:val="24"/>
          <w:szCs w:val="24"/>
        </w:rPr>
        <w:t>Diğer</w:t>
      </w:r>
    </w:p>
    <w:p w:rsidR="004D7531" w:rsidRPr="00BE63F5" w:rsidRDefault="004D7531" w:rsidP="004D7531">
      <w:pPr>
        <w:autoSpaceDE w:val="0"/>
        <w:autoSpaceDN w:val="0"/>
        <w:adjustRightInd w:val="0"/>
        <w:spacing w:after="0" w:line="360" w:lineRule="auto"/>
        <w:jc w:val="both"/>
        <w:rPr>
          <w:rFonts w:ascii="Times New Roman" w:eastAsia="TimesNewRoman" w:hAnsi="Times New Roman" w:cs="Times New Roman"/>
          <w:sz w:val="24"/>
          <w:szCs w:val="24"/>
        </w:rPr>
      </w:pPr>
      <w:r w:rsidRPr="00BE63F5">
        <w:rPr>
          <w:rFonts w:ascii="Times New Roman" w:eastAsia="TimesNewRoman" w:hAnsi="Times New Roman" w:cs="Times New Roman"/>
          <w:sz w:val="24"/>
          <w:szCs w:val="24"/>
        </w:rPr>
        <w:t>Bilinmiyor:</w:t>
      </w:r>
    </w:p>
    <w:p w:rsidR="004D7531" w:rsidRPr="00BE63F5" w:rsidRDefault="004D7531" w:rsidP="004D7531">
      <w:pPr>
        <w:autoSpaceDE w:val="0"/>
        <w:autoSpaceDN w:val="0"/>
        <w:adjustRightInd w:val="0"/>
        <w:spacing w:after="0" w:line="360" w:lineRule="auto"/>
        <w:jc w:val="both"/>
        <w:rPr>
          <w:rFonts w:ascii="Times New Roman" w:eastAsia="TimesNewRoman" w:hAnsi="Times New Roman" w:cs="Times New Roman"/>
          <w:sz w:val="24"/>
          <w:szCs w:val="24"/>
        </w:rPr>
      </w:pPr>
      <w:r w:rsidRPr="00BE63F5">
        <w:rPr>
          <w:rFonts w:ascii="Times New Roman" w:eastAsia="TimesNewRoman" w:hAnsi="Times New Roman" w:cs="Times New Roman"/>
          <w:sz w:val="24"/>
          <w:szCs w:val="24"/>
        </w:rPr>
        <w:t>Olası sefdinir-d</w:t>
      </w:r>
      <w:r w:rsidR="002F36B2" w:rsidRPr="00BE63F5">
        <w:rPr>
          <w:rFonts w:ascii="Times New Roman" w:eastAsia="TimesNewRoman" w:hAnsi="Times New Roman" w:cs="Times New Roman"/>
          <w:sz w:val="24"/>
          <w:szCs w:val="24"/>
        </w:rPr>
        <w:t>i</w:t>
      </w:r>
      <w:r w:rsidRPr="00BE63F5">
        <w:rPr>
          <w:rFonts w:ascii="Times New Roman" w:eastAsia="TimesNewRoman" w:hAnsi="Times New Roman" w:cs="Times New Roman"/>
          <w:sz w:val="24"/>
          <w:szCs w:val="24"/>
        </w:rPr>
        <w:t>klofenak etkileşimi</w:t>
      </w:r>
    </w:p>
    <w:p w:rsidR="004D7531" w:rsidRPr="00BE63F5" w:rsidRDefault="004D7531" w:rsidP="004D7531">
      <w:pPr>
        <w:autoSpaceDE w:val="0"/>
        <w:autoSpaceDN w:val="0"/>
        <w:adjustRightInd w:val="0"/>
        <w:spacing w:after="0" w:line="360" w:lineRule="auto"/>
        <w:jc w:val="both"/>
        <w:rPr>
          <w:rFonts w:ascii="Times New Roman" w:eastAsia="TimesNewRoman" w:hAnsi="Times New Roman" w:cs="Times New Roman"/>
          <w:b/>
          <w:sz w:val="24"/>
          <w:szCs w:val="24"/>
        </w:rPr>
      </w:pPr>
      <w:r w:rsidRPr="00BE63F5">
        <w:rPr>
          <w:rFonts w:ascii="Times New Roman" w:eastAsia="TimesNewRoman" w:hAnsi="Times New Roman" w:cs="Times New Roman"/>
          <w:b/>
          <w:sz w:val="24"/>
          <w:szCs w:val="24"/>
        </w:rPr>
        <w:t>Sefalosporin grubu ilaçlar ile görülen istenmeyen etkiler</w:t>
      </w:r>
    </w:p>
    <w:p w:rsidR="004D7531" w:rsidRPr="00BE63F5" w:rsidRDefault="004D7531" w:rsidP="004D7531">
      <w:pPr>
        <w:autoSpaceDE w:val="0"/>
        <w:autoSpaceDN w:val="0"/>
        <w:adjustRightInd w:val="0"/>
        <w:spacing w:after="0" w:line="360" w:lineRule="auto"/>
        <w:jc w:val="both"/>
        <w:rPr>
          <w:rFonts w:ascii="Times New Roman" w:eastAsia="TimesNewRoman" w:hAnsi="Times New Roman" w:cs="Times New Roman"/>
          <w:sz w:val="24"/>
          <w:szCs w:val="24"/>
        </w:rPr>
      </w:pPr>
      <w:r w:rsidRPr="00BE63F5">
        <w:rPr>
          <w:rFonts w:ascii="Times New Roman" w:eastAsia="TimesNewRoman" w:hAnsi="Times New Roman" w:cs="Times New Roman"/>
          <w:sz w:val="24"/>
          <w:szCs w:val="24"/>
        </w:rPr>
        <w:t>Aşağıda sefalosporin grubu antibiyotiklerin geneli için ifade edilen istenmeyen etkiler ve laboratuvar test değişiklikleri sunulmaktadır:</w:t>
      </w:r>
    </w:p>
    <w:p w:rsidR="004D7531" w:rsidRPr="00BE63F5" w:rsidRDefault="004D7531" w:rsidP="004D7531">
      <w:pPr>
        <w:autoSpaceDE w:val="0"/>
        <w:autoSpaceDN w:val="0"/>
        <w:adjustRightInd w:val="0"/>
        <w:spacing w:after="0" w:line="360" w:lineRule="auto"/>
        <w:jc w:val="both"/>
        <w:rPr>
          <w:rFonts w:ascii="Times New Roman" w:eastAsia="TimesNewRoman" w:hAnsi="Times New Roman" w:cs="Times New Roman"/>
          <w:sz w:val="24"/>
          <w:szCs w:val="24"/>
        </w:rPr>
      </w:pPr>
      <w:r w:rsidRPr="00BE63F5">
        <w:rPr>
          <w:rFonts w:ascii="Times New Roman" w:eastAsia="TimesNewRoman" w:hAnsi="Times New Roman" w:cs="Times New Roman"/>
          <w:sz w:val="24"/>
          <w:szCs w:val="24"/>
        </w:rPr>
        <w:t>Alerjik reaksiyonlar, anafilaksi, Stevens-Johnson sendromu, eritema multiform, toksik epidermal nekroliz, böbrek fonksiyon bozukluğu, toksik nefropati, kolestaz dahil karaciğer fonksiyon bozukluğu, aplastik anemi, hemolitik anemi, hemoraji, idrarda glukoz testinde yanlış pozitif sonuç, nötropeni, pansitopeni ve agranülositoz. Psödomembranöz kolit semptomları tedavi süresinde veya sonrasında ortaya çıkabilir.</w:t>
      </w:r>
    </w:p>
    <w:p w:rsidR="002F36B2" w:rsidRPr="00BE63F5" w:rsidRDefault="002F36B2" w:rsidP="004D7531">
      <w:pPr>
        <w:autoSpaceDE w:val="0"/>
        <w:autoSpaceDN w:val="0"/>
        <w:adjustRightInd w:val="0"/>
        <w:spacing w:after="0" w:line="360" w:lineRule="auto"/>
        <w:jc w:val="both"/>
        <w:rPr>
          <w:rFonts w:ascii="Times New Roman" w:eastAsia="TimesNewRoman" w:hAnsi="Times New Roman" w:cs="Times New Roman"/>
          <w:sz w:val="24"/>
          <w:szCs w:val="24"/>
        </w:rPr>
      </w:pPr>
    </w:p>
    <w:p w:rsidR="00A64E05" w:rsidRPr="00BE63F5" w:rsidRDefault="00A64E05" w:rsidP="00A64E05">
      <w:pPr>
        <w:tabs>
          <w:tab w:val="left" w:pos="142"/>
          <w:tab w:val="left" w:pos="284"/>
          <w:tab w:val="left" w:pos="426"/>
        </w:tabs>
        <w:spacing w:after="0" w:line="360" w:lineRule="auto"/>
        <w:jc w:val="both"/>
        <w:rPr>
          <w:rFonts w:ascii="Times New Roman" w:hAnsi="Times New Roman"/>
          <w:sz w:val="24"/>
          <w:szCs w:val="24"/>
          <w:u w:val="single"/>
          <w:lang w:eastAsia="nl-NL"/>
        </w:rPr>
      </w:pPr>
      <w:r w:rsidRPr="00BE63F5">
        <w:rPr>
          <w:rFonts w:ascii="Times New Roman" w:hAnsi="Times New Roman" w:hint="eastAsia"/>
          <w:sz w:val="24"/>
          <w:szCs w:val="24"/>
          <w:u w:val="single"/>
          <w:lang w:eastAsia="nl-NL"/>
        </w:rPr>
        <w:lastRenderedPageBreak/>
        <w:t>Ş</w:t>
      </w:r>
      <w:r w:rsidRPr="00BE63F5">
        <w:rPr>
          <w:rFonts w:ascii="Times New Roman" w:hAnsi="Times New Roman"/>
          <w:sz w:val="24"/>
          <w:szCs w:val="24"/>
          <w:u w:val="single"/>
          <w:lang w:eastAsia="nl-NL"/>
        </w:rPr>
        <w:t>üpheli advers reaksiyonlar</w:t>
      </w:r>
      <w:r w:rsidRPr="00BE63F5">
        <w:rPr>
          <w:rFonts w:ascii="Times New Roman" w:hAnsi="Times New Roman" w:hint="eastAsia"/>
          <w:sz w:val="24"/>
          <w:szCs w:val="24"/>
          <w:u w:val="single"/>
          <w:lang w:eastAsia="nl-NL"/>
        </w:rPr>
        <w:t>ı</w:t>
      </w:r>
      <w:r w:rsidRPr="00BE63F5">
        <w:rPr>
          <w:rFonts w:ascii="Times New Roman" w:hAnsi="Times New Roman"/>
          <w:sz w:val="24"/>
          <w:szCs w:val="24"/>
          <w:u w:val="single"/>
          <w:lang w:eastAsia="nl-NL"/>
        </w:rPr>
        <w:t>n raporlanmas</w:t>
      </w:r>
      <w:r w:rsidRPr="00BE63F5">
        <w:rPr>
          <w:rFonts w:ascii="Times New Roman" w:hAnsi="Times New Roman" w:hint="eastAsia"/>
          <w:sz w:val="24"/>
          <w:szCs w:val="24"/>
          <w:u w:val="single"/>
          <w:lang w:eastAsia="nl-NL"/>
        </w:rPr>
        <w:t>ı</w:t>
      </w:r>
    </w:p>
    <w:p w:rsidR="00A64E05" w:rsidRPr="00BE63F5" w:rsidRDefault="00A64E05" w:rsidP="00A64E05">
      <w:pPr>
        <w:tabs>
          <w:tab w:val="left" w:pos="142"/>
          <w:tab w:val="left" w:pos="284"/>
          <w:tab w:val="left" w:pos="426"/>
        </w:tabs>
        <w:spacing w:after="0" w:line="360" w:lineRule="auto"/>
        <w:jc w:val="both"/>
        <w:rPr>
          <w:rFonts w:ascii="Times New Roman" w:hAnsi="Times New Roman"/>
          <w:sz w:val="24"/>
          <w:szCs w:val="24"/>
          <w:lang w:eastAsia="nl-NL"/>
        </w:rPr>
      </w:pPr>
      <w:r w:rsidRPr="00BE63F5">
        <w:rPr>
          <w:rFonts w:ascii="Times New Roman" w:hAnsi="Times New Roman"/>
          <w:sz w:val="24"/>
          <w:szCs w:val="24"/>
          <w:lang w:eastAsia="nl-NL"/>
        </w:rPr>
        <w:t>Ruhsatland</w:t>
      </w:r>
      <w:r w:rsidRPr="00BE63F5">
        <w:rPr>
          <w:rFonts w:ascii="Times New Roman" w:hAnsi="Times New Roman" w:hint="eastAsia"/>
          <w:sz w:val="24"/>
          <w:szCs w:val="24"/>
          <w:lang w:eastAsia="nl-NL"/>
        </w:rPr>
        <w:t>ı</w:t>
      </w:r>
      <w:r w:rsidRPr="00BE63F5">
        <w:rPr>
          <w:rFonts w:ascii="Times New Roman" w:hAnsi="Times New Roman"/>
          <w:sz w:val="24"/>
          <w:szCs w:val="24"/>
          <w:lang w:eastAsia="nl-NL"/>
        </w:rPr>
        <w:t>rma sonras</w:t>
      </w:r>
      <w:r w:rsidRPr="00BE63F5">
        <w:rPr>
          <w:rFonts w:ascii="Times New Roman" w:hAnsi="Times New Roman" w:hint="eastAsia"/>
          <w:sz w:val="24"/>
          <w:szCs w:val="24"/>
          <w:lang w:eastAsia="nl-NL"/>
        </w:rPr>
        <w:t>ı</w:t>
      </w:r>
      <w:r w:rsidRPr="00BE63F5">
        <w:rPr>
          <w:rFonts w:ascii="Times New Roman" w:hAnsi="Times New Roman"/>
          <w:sz w:val="24"/>
          <w:szCs w:val="24"/>
          <w:lang w:eastAsia="nl-NL"/>
        </w:rPr>
        <w:t xml:space="preserve"> </w:t>
      </w:r>
      <w:r w:rsidRPr="00BE63F5">
        <w:rPr>
          <w:rFonts w:ascii="Times New Roman" w:hAnsi="Times New Roman" w:hint="eastAsia"/>
          <w:sz w:val="24"/>
          <w:szCs w:val="24"/>
          <w:lang w:eastAsia="nl-NL"/>
        </w:rPr>
        <w:t>ş</w:t>
      </w:r>
      <w:r w:rsidRPr="00BE63F5">
        <w:rPr>
          <w:rFonts w:ascii="Times New Roman" w:hAnsi="Times New Roman"/>
          <w:sz w:val="24"/>
          <w:szCs w:val="24"/>
          <w:lang w:eastAsia="nl-NL"/>
        </w:rPr>
        <w:t>üpheli ilaç advers reaksiyonlar</w:t>
      </w:r>
      <w:r w:rsidRPr="00BE63F5">
        <w:rPr>
          <w:rFonts w:ascii="Times New Roman" w:hAnsi="Times New Roman" w:hint="eastAsia"/>
          <w:sz w:val="24"/>
          <w:szCs w:val="24"/>
          <w:lang w:eastAsia="nl-NL"/>
        </w:rPr>
        <w:t>ı</w:t>
      </w:r>
      <w:r w:rsidRPr="00BE63F5">
        <w:rPr>
          <w:rFonts w:ascii="Times New Roman" w:hAnsi="Times New Roman"/>
          <w:sz w:val="24"/>
          <w:szCs w:val="24"/>
          <w:lang w:eastAsia="nl-NL"/>
        </w:rPr>
        <w:t>n</w:t>
      </w:r>
      <w:r w:rsidRPr="00BE63F5">
        <w:rPr>
          <w:rFonts w:ascii="Times New Roman" w:hAnsi="Times New Roman" w:hint="eastAsia"/>
          <w:sz w:val="24"/>
          <w:szCs w:val="24"/>
          <w:lang w:eastAsia="nl-NL"/>
        </w:rPr>
        <w:t>ı</w:t>
      </w:r>
      <w:r w:rsidRPr="00BE63F5">
        <w:rPr>
          <w:rFonts w:ascii="Times New Roman" w:hAnsi="Times New Roman"/>
          <w:sz w:val="24"/>
          <w:szCs w:val="24"/>
          <w:lang w:eastAsia="nl-NL"/>
        </w:rPr>
        <w:t>n raporlanmas</w:t>
      </w:r>
      <w:r w:rsidRPr="00BE63F5">
        <w:rPr>
          <w:rFonts w:ascii="Times New Roman" w:hAnsi="Times New Roman" w:hint="eastAsia"/>
          <w:sz w:val="24"/>
          <w:szCs w:val="24"/>
          <w:lang w:eastAsia="nl-NL"/>
        </w:rPr>
        <w:t>ı</w:t>
      </w:r>
      <w:r w:rsidRPr="00BE63F5">
        <w:rPr>
          <w:rFonts w:ascii="Times New Roman" w:hAnsi="Times New Roman"/>
          <w:sz w:val="24"/>
          <w:szCs w:val="24"/>
          <w:lang w:eastAsia="nl-NL"/>
        </w:rPr>
        <w:t xml:space="preserve"> büyük önem ta</w:t>
      </w:r>
      <w:r w:rsidRPr="00BE63F5">
        <w:rPr>
          <w:rFonts w:ascii="Times New Roman" w:hAnsi="Times New Roman" w:hint="eastAsia"/>
          <w:sz w:val="24"/>
          <w:szCs w:val="24"/>
          <w:lang w:eastAsia="nl-NL"/>
        </w:rPr>
        <w:t>şı</w:t>
      </w:r>
      <w:r w:rsidRPr="00BE63F5">
        <w:rPr>
          <w:rFonts w:ascii="Times New Roman" w:hAnsi="Times New Roman"/>
          <w:sz w:val="24"/>
          <w:szCs w:val="24"/>
          <w:lang w:eastAsia="nl-NL"/>
        </w:rPr>
        <w:t>maktad</w:t>
      </w:r>
      <w:r w:rsidRPr="00BE63F5">
        <w:rPr>
          <w:rFonts w:ascii="Times New Roman" w:hAnsi="Times New Roman" w:hint="eastAsia"/>
          <w:sz w:val="24"/>
          <w:szCs w:val="24"/>
          <w:lang w:eastAsia="nl-NL"/>
        </w:rPr>
        <w:t>ı</w:t>
      </w:r>
      <w:r w:rsidRPr="00BE63F5">
        <w:rPr>
          <w:rFonts w:ascii="Times New Roman" w:hAnsi="Times New Roman"/>
          <w:sz w:val="24"/>
          <w:szCs w:val="24"/>
          <w:lang w:eastAsia="nl-NL"/>
        </w:rPr>
        <w:t>r. Raporlama yap</w:t>
      </w:r>
      <w:r w:rsidRPr="00BE63F5">
        <w:rPr>
          <w:rFonts w:ascii="Times New Roman" w:hAnsi="Times New Roman" w:hint="eastAsia"/>
          <w:sz w:val="24"/>
          <w:szCs w:val="24"/>
          <w:lang w:eastAsia="nl-NL"/>
        </w:rPr>
        <w:t>ı</w:t>
      </w:r>
      <w:r w:rsidRPr="00BE63F5">
        <w:rPr>
          <w:rFonts w:ascii="Times New Roman" w:hAnsi="Times New Roman"/>
          <w:sz w:val="24"/>
          <w:szCs w:val="24"/>
          <w:lang w:eastAsia="nl-NL"/>
        </w:rPr>
        <w:t>lmas</w:t>
      </w:r>
      <w:r w:rsidRPr="00BE63F5">
        <w:rPr>
          <w:rFonts w:ascii="Times New Roman" w:hAnsi="Times New Roman" w:hint="eastAsia"/>
          <w:sz w:val="24"/>
          <w:szCs w:val="24"/>
          <w:lang w:eastAsia="nl-NL"/>
        </w:rPr>
        <w:t>ı</w:t>
      </w:r>
      <w:r w:rsidRPr="00BE63F5">
        <w:rPr>
          <w:rFonts w:ascii="Times New Roman" w:hAnsi="Times New Roman"/>
          <w:sz w:val="24"/>
          <w:szCs w:val="24"/>
          <w:lang w:eastAsia="nl-NL"/>
        </w:rPr>
        <w:t>, ilac</w:t>
      </w:r>
      <w:r w:rsidRPr="00BE63F5">
        <w:rPr>
          <w:rFonts w:ascii="Times New Roman" w:hAnsi="Times New Roman" w:hint="eastAsia"/>
          <w:sz w:val="24"/>
          <w:szCs w:val="24"/>
          <w:lang w:eastAsia="nl-NL"/>
        </w:rPr>
        <w:t>ı</w:t>
      </w:r>
      <w:r w:rsidRPr="00BE63F5">
        <w:rPr>
          <w:rFonts w:ascii="Times New Roman" w:hAnsi="Times New Roman"/>
          <w:sz w:val="24"/>
          <w:szCs w:val="24"/>
          <w:lang w:eastAsia="nl-NL"/>
        </w:rPr>
        <w:t>n yarar/risk dengesinin sürekli olarak izlenmesine olanak sa</w:t>
      </w:r>
      <w:r w:rsidRPr="00BE63F5">
        <w:rPr>
          <w:rFonts w:ascii="Times New Roman" w:hAnsi="Times New Roman" w:hint="eastAsia"/>
          <w:sz w:val="24"/>
          <w:szCs w:val="24"/>
          <w:lang w:eastAsia="nl-NL"/>
        </w:rPr>
        <w:t>ğ</w:t>
      </w:r>
      <w:r w:rsidRPr="00BE63F5">
        <w:rPr>
          <w:rFonts w:ascii="Times New Roman" w:hAnsi="Times New Roman"/>
          <w:sz w:val="24"/>
          <w:szCs w:val="24"/>
          <w:lang w:eastAsia="nl-NL"/>
        </w:rPr>
        <w:t>lar. Sa</w:t>
      </w:r>
      <w:r w:rsidRPr="00BE63F5">
        <w:rPr>
          <w:rFonts w:ascii="Times New Roman" w:hAnsi="Times New Roman" w:hint="eastAsia"/>
          <w:sz w:val="24"/>
          <w:szCs w:val="24"/>
          <w:lang w:eastAsia="nl-NL"/>
        </w:rPr>
        <w:t>ğ</w:t>
      </w:r>
      <w:r w:rsidRPr="00BE63F5">
        <w:rPr>
          <w:rFonts w:ascii="Times New Roman" w:hAnsi="Times New Roman"/>
          <w:sz w:val="24"/>
          <w:szCs w:val="24"/>
          <w:lang w:eastAsia="nl-NL"/>
        </w:rPr>
        <w:t>l</w:t>
      </w:r>
      <w:r w:rsidRPr="00BE63F5">
        <w:rPr>
          <w:rFonts w:ascii="Times New Roman" w:hAnsi="Times New Roman" w:hint="eastAsia"/>
          <w:sz w:val="24"/>
          <w:szCs w:val="24"/>
          <w:lang w:eastAsia="nl-NL"/>
        </w:rPr>
        <w:t>ı</w:t>
      </w:r>
      <w:r w:rsidRPr="00BE63F5">
        <w:rPr>
          <w:rFonts w:ascii="Times New Roman" w:hAnsi="Times New Roman"/>
          <w:sz w:val="24"/>
          <w:szCs w:val="24"/>
          <w:lang w:eastAsia="nl-NL"/>
        </w:rPr>
        <w:t>k mesle</w:t>
      </w:r>
      <w:r w:rsidRPr="00BE63F5">
        <w:rPr>
          <w:rFonts w:ascii="Times New Roman" w:hAnsi="Times New Roman" w:hint="eastAsia"/>
          <w:sz w:val="24"/>
          <w:szCs w:val="24"/>
          <w:lang w:eastAsia="nl-NL"/>
        </w:rPr>
        <w:t>ğ</w:t>
      </w:r>
      <w:r w:rsidRPr="00BE63F5">
        <w:rPr>
          <w:rFonts w:ascii="Times New Roman" w:hAnsi="Times New Roman"/>
          <w:sz w:val="24"/>
          <w:szCs w:val="24"/>
          <w:lang w:eastAsia="nl-NL"/>
        </w:rPr>
        <w:t>i mensuplar</w:t>
      </w:r>
      <w:r w:rsidRPr="00BE63F5">
        <w:rPr>
          <w:rFonts w:ascii="Times New Roman" w:hAnsi="Times New Roman" w:hint="eastAsia"/>
          <w:sz w:val="24"/>
          <w:szCs w:val="24"/>
          <w:lang w:eastAsia="nl-NL"/>
        </w:rPr>
        <w:t>ı</w:t>
      </w:r>
      <w:r w:rsidRPr="00BE63F5">
        <w:rPr>
          <w:rFonts w:ascii="Times New Roman" w:hAnsi="Times New Roman"/>
          <w:sz w:val="24"/>
          <w:szCs w:val="24"/>
          <w:lang w:eastAsia="nl-NL"/>
        </w:rPr>
        <w:t>n</w:t>
      </w:r>
      <w:r w:rsidRPr="00BE63F5">
        <w:rPr>
          <w:rFonts w:ascii="Times New Roman" w:hAnsi="Times New Roman" w:hint="eastAsia"/>
          <w:sz w:val="24"/>
          <w:szCs w:val="24"/>
          <w:lang w:eastAsia="nl-NL"/>
        </w:rPr>
        <w:t>ı</w:t>
      </w:r>
      <w:r w:rsidRPr="00BE63F5">
        <w:rPr>
          <w:rFonts w:ascii="Times New Roman" w:hAnsi="Times New Roman"/>
          <w:sz w:val="24"/>
          <w:szCs w:val="24"/>
          <w:lang w:eastAsia="nl-NL"/>
        </w:rPr>
        <w:t xml:space="preserve">n herhangi bir </w:t>
      </w:r>
      <w:r w:rsidRPr="00BE63F5">
        <w:rPr>
          <w:rFonts w:ascii="Times New Roman" w:hAnsi="Times New Roman" w:hint="eastAsia"/>
          <w:sz w:val="24"/>
          <w:szCs w:val="24"/>
          <w:lang w:eastAsia="nl-NL"/>
        </w:rPr>
        <w:t>şü</w:t>
      </w:r>
      <w:r w:rsidRPr="00BE63F5">
        <w:rPr>
          <w:rFonts w:ascii="Times New Roman" w:hAnsi="Times New Roman"/>
          <w:sz w:val="24"/>
          <w:szCs w:val="24"/>
          <w:lang w:eastAsia="nl-NL"/>
        </w:rPr>
        <w:t>pheli advers reaksiyonu Türkiye Farmakovijilans Merkezi (TÜFAM)'ne bildirmeleri gerekmektedir. (</w:t>
      </w:r>
      <w:r w:rsidRPr="00BE63F5">
        <w:rPr>
          <w:rFonts w:ascii="Times New Roman" w:hAnsi="Times New Roman"/>
          <w:sz w:val="24"/>
          <w:szCs w:val="24"/>
          <w:u w:val="single"/>
          <w:lang w:eastAsia="nl-NL"/>
        </w:rPr>
        <w:t>www.titck.gov.tr</w:t>
      </w:r>
      <w:r w:rsidRPr="00BE63F5">
        <w:rPr>
          <w:rFonts w:ascii="Times New Roman" w:hAnsi="Times New Roman"/>
          <w:sz w:val="24"/>
          <w:szCs w:val="24"/>
          <w:lang w:eastAsia="nl-NL"/>
        </w:rPr>
        <w:t xml:space="preserve">;          e-posta: </w:t>
      </w:r>
      <w:r w:rsidRPr="00BE63F5">
        <w:rPr>
          <w:rFonts w:ascii="Times New Roman" w:hAnsi="Times New Roman"/>
          <w:sz w:val="24"/>
          <w:szCs w:val="24"/>
          <w:u w:val="single"/>
          <w:lang w:eastAsia="nl-NL"/>
        </w:rPr>
        <w:t>tufam@titck.gov.tr</w:t>
      </w:r>
      <w:r w:rsidRPr="00BE63F5">
        <w:rPr>
          <w:rFonts w:ascii="Times New Roman" w:hAnsi="Times New Roman"/>
          <w:sz w:val="24"/>
          <w:szCs w:val="24"/>
          <w:lang w:eastAsia="nl-NL"/>
        </w:rPr>
        <w:t>; tel: 0 800 314 00 08; faks: 0 312 218 35 99)</w:t>
      </w:r>
    </w:p>
    <w:p w:rsidR="00A64E05" w:rsidRPr="00BE63F5" w:rsidRDefault="00A64E05" w:rsidP="004D7531">
      <w:pPr>
        <w:autoSpaceDE w:val="0"/>
        <w:autoSpaceDN w:val="0"/>
        <w:adjustRightInd w:val="0"/>
        <w:spacing w:after="0" w:line="360" w:lineRule="auto"/>
        <w:jc w:val="both"/>
        <w:rPr>
          <w:rFonts w:ascii="Times New Roman" w:eastAsia="TimesNewRoman" w:hAnsi="Times New Roman" w:cs="Times New Roman"/>
          <w:b/>
          <w:sz w:val="24"/>
          <w:szCs w:val="24"/>
        </w:rPr>
      </w:pPr>
    </w:p>
    <w:p w:rsidR="004D7531" w:rsidRPr="00BE63F5" w:rsidRDefault="004D7531" w:rsidP="004D7531">
      <w:pPr>
        <w:autoSpaceDE w:val="0"/>
        <w:autoSpaceDN w:val="0"/>
        <w:adjustRightInd w:val="0"/>
        <w:spacing w:after="0" w:line="360" w:lineRule="auto"/>
        <w:jc w:val="both"/>
        <w:rPr>
          <w:rFonts w:ascii="Times New Roman" w:eastAsia="TimesNewRoman" w:hAnsi="Times New Roman" w:cs="Times New Roman"/>
          <w:b/>
          <w:sz w:val="24"/>
          <w:szCs w:val="24"/>
        </w:rPr>
      </w:pPr>
      <w:r w:rsidRPr="00BE63F5">
        <w:rPr>
          <w:rFonts w:ascii="Times New Roman" w:eastAsia="TimesNewRoman" w:hAnsi="Times New Roman" w:cs="Times New Roman"/>
          <w:b/>
          <w:sz w:val="24"/>
          <w:szCs w:val="24"/>
        </w:rPr>
        <w:t>4.9</w:t>
      </w:r>
      <w:r w:rsidR="002F36B2" w:rsidRPr="00BE63F5">
        <w:rPr>
          <w:rFonts w:ascii="Times New Roman" w:eastAsia="TimesNewRoman" w:hAnsi="Times New Roman" w:cs="Times New Roman"/>
          <w:b/>
          <w:sz w:val="24"/>
          <w:szCs w:val="24"/>
        </w:rPr>
        <w:tab/>
      </w:r>
      <w:r w:rsidRPr="00BE63F5">
        <w:rPr>
          <w:rFonts w:ascii="Times New Roman" w:eastAsia="TimesNewRoman" w:hAnsi="Times New Roman" w:cs="Times New Roman"/>
          <w:b/>
          <w:sz w:val="24"/>
          <w:szCs w:val="24"/>
        </w:rPr>
        <w:t>Doz aşımı ve tedavisi</w:t>
      </w:r>
    </w:p>
    <w:p w:rsidR="004D7531" w:rsidRPr="00BE63F5" w:rsidRDefault="004D7531" w:rsidP="004D7531">
      <w:pPr>
        <w:autoSpaceDE w:val="0"/>
        <w:autoSpaceDN w:val="0"/>
        <w:adjustRightInd w:val="0"/>
        <w:spacing w:after="0" w:line="360" w:lineRule="auto"/>
        <w:jc w:val="both"/>
        <w:rPr>
          <w:rFonts w:ascii="Times New Roman" w:eastAsia="TimesNewRoman" w:hAnsi="Times New Roman" w:cs="Times New Roman"/>
          <w:sz w:val="24"/>
          <w:szCs w:val="24"/>
        </w:rPr>
      </w:pPr>
      <w:r w:rsidRPr="00BE63F5">
        <w:rPr>
          <w:rFonts w:ascii="Times New Roman" w:eastAsia="TimesNewRoman" w:hAnsi="Times New Roman" w:cs="Times New Roman"/>
          <w:sz w:val="24"/>
          <w:szCs w:val="24"/>
        </w:rPr>
        <w:t>İnsanlarda sefdinirin doz aşımı ile ilgili bilgi bulunmamaktadır. Kemirgen</w:t>
      </w:r>
      <w:r w:rsidR="002F36B2" w:rsidRPr="00BE63F5">
        <w:rPr>
          <w:rFonts w:ascii="Times New Roman" w:eastAsia="TimesNewRoman" w:hAnsi="Times New Roman" w:cs="Times New Roman"/>
          <w:sz w:val="24"/>
          <w:szCs w:val="24"/>
        </w:rPr>
        <w:t>l</w:t>
      </w:r>
      <w:r w:rsidRPr="00BE63F5">
        <w:rPr>
          <w:rFonts w:ascii="Times New Roman" w:eastAsia="TimesNewRoman" w:hAnsi="Times New Roman" w:cs="Times New Roman"/>
          <w:sz w:val="24"/>
          <w:szCs w:val="24"/>
        </w:rPr>
        <w:t>erdeki akut</w:t>
      </w:r>
      <w:r w:rsidR="002F36B2" w:rsidRPr="00BE63F5">
        <w:rPr>
          <w:rFonts w:ascii="Times New Roman" w:eastAsia="TimesNewRoman" w:hAnsi="Times New Roman" w:cs="Times New Roman"/>
          <w:sz w:val="24"/>
          <w:szCs w:val="24"/>
        </w:rPr>
        <w:t xml:space="preserve"> </w:t>
      </w:r>
      <w:r w:rsidRPr="00BE63F5">
        <w:rPr>
          <w:rFonts w:ascii="Times New Roman" w:eastAsia="TimesNewRoman" w:hAnsi="Times New Roman" w:cs="Times New Roman"/>
          <w:sz w:val="24"/>
          <w:szCs w:val="24"/>
        </w:rPr>
        <w:t>toksisite çalışmalarında, oral yoldan tek doz 5600 mg/kg uygulama yan etkiye neden</w:t>
      </w:r>
      <w:r w:rsidR="002F36B2" w:rsidRPr="00BE63F5">
        <w:rPr>
          <w:rFonts w:ascii="Times New Roman" w:eastAsia="TimesNewRoman" w:hAnsi="Times New Roman" w:cs="Times New Roman"/>
          <w:sz w:val="24"/>
          <w:szCs w:val="24"/>
        </w:rPr>
        <w:t xml:space="preserve"> </w:t>
      </w:r>
      <w:r w:rsidRPr="00BE63F5">
        <w:rPr>
          <w:rFonts w:ascii="Times New Roman" w:eastAsia="TimesNewRoman" w:hAnsi="Times New Roman" w:cs="Times New Roman"/>
          <w:sz w:val="24"/>
          <w:szCs w:val="24"/>
        </w:rPr>
        <w:t>olmamıştır.</w:t>
      </w:r>
    </w:p>
    <w:p w:rsidR="004D7531" w:rsidRPr="00BE63F5" w:rsidRDefault="004D7531" w:rsidP="004D7531">
      <w:pPr>
        <w:autoSpaceDE w:val="0"/>
        <w:autoSpaceDN w:val="0"/>
        <w:adjustRightInd w:val="0"/>
        <w:spacing w:after="0" w:line="360" w:lineRule="auto"/>
        <w:jc w:val="both"/>
        <w:rPr>
          <w:rFonts w:ascii="Times New Roman" w:eastAsia="TimesNewRoman" w:hAnsi="Times New Roman" w:cs="Times New Roman"/>
          <w:sz w:val="24"/>
          <w:szCs w:val="24"/>
        </w:rPr>
      </w:pPr>
      <w:r w:rsidRPr="00BE63F5">
        <w:rPr>
          <w:rFonts w:ascii="Times New Roman" w:eastAsia="TimesNewRoman" w:hAnsi="Times New Roman" w:cs="Times New Roman"/>
          <w:sz w:val="24"/>
          <w:szCs w:val="24"/>
        </w:rPr>
        <w:t>Diğer beta laktam antibiyotiklerin aşırı dozda kullanılmaları ile ortaya çıkan toksik belirti ve</w:t>
      </w:r>
      <w:r w:rsidR="002F36B2" w:rsidRPr="00BE63F5">
        <w:rPr>
          <w:rFonts w:ascii="Times New Roman" w:eastAsia="TimesNewRoman" w:hAnsi="Times New Roman" w:cs="Times New Roman"/>
          <w:sz w:val="24"/>
          <w:szCs w:val="24"/>
        </w:rPr>
        <w:t xml:space="preserve"> </w:t>
      </w:r>
      <w:r w:rsidRPr="00BE63F5">
        <w:rPr>
          <w:rFonts w:ascii="Times New Roman" w:eastAsia="TimesNewRoman" w:hAnsi="Times New Roman" w:cs="Times New Roman"/>
          <w:sz w:val="24"/>
          <w:szCs w:val="24"/>
        </w:rPr>
        <w:t>bulgular bulantı, kusma, epigastik ağrı, diyare ve konvülsiyonlardır.</w:t>
      </w:r>
    </w:p>
    <w:p w:rsidR="004D7531" w:rsidRPr="00BE63F5" w:rsidRDefault="002F36B2" w:rsidP="004D7531">
      <w:pPr>
        <w:autoSpaceDE w:val="0"/>
        <w:autoSpaceDN w:val="0"/>
        <w:adjustRightInd w:val="0"/>
        <w:spacing w:after="0" w:line="360" w:lineRule="auto"/>
        <w:jc w:val="both"/>
        <w:rPr>
          <w:rFonts w:ascii="Times New Roman" w:eastAsia="TimesNewRoman" w:hAnsi="Times New Roman" w:cs="Times New Roman"/>
          <w:sz w:val="24"/>
          <w:szCs w:val="24"/>
        </w:rPr>
      </w:pPr>
      <w:r w:rsidRPr="00BE63F5">
        <w:rPr>
          <w:rFonts w:ascii="Times New Roman" w:eastAsia="TimesNewRoman" w:hAnsi="Times New Roman" w:cs="Times New Roman"/>
          <w:sz w:val="24"/>
          <w:szCs w:val="24"/>
        </w:rPr>
        <w:t>Sef</w:t>
      </w:r>
      <w:r w:rsidR="004D7531" w:rsidRPr="00BE63F5">
        <w:rPr>
          <w:rFonts w:ascii="Times New Roman" w:eastAsia="TimesNewRoman" w:hAnsi="Times New Roman" w:cs="Times New Roman"/>
          <w:sz w:val="24"/>
          <w:szCs w:val="24"/>
        </w:rPr>
        <w:t>dinir hemodiyaliz ile vücuttan uzaklaştı</w:t>
      </w:r>
      <w:r w:rsidRPr="00BE63F5">
        <w:rPr>
          <w:rFonts w:ascii="Times New Roman" w:eastAsia="TimesNewRoman" w:hAnsi="Times New Roman" w:cs="Times New Roman"/>
          <w:sz w:val="24"/>
          <w:szCs w:val="24"/>
        </w:rPr>
        <w:t>rı</w:t>
      </w:r>
      <w:r w:rsidR="004D7531" w:rsidRPr="00BE63F5">
        <w:rPr>
          <w:rFonts w:ascii="Times New Roman" w:eastAsia="TimesNewRoman" w:hAnsi="Times New Roman" w:cs="Times New Roman"/>
          <w:sz w:val="24"/>
          <w:szCs w:val="24"/>
        </w:rPr>
        <w:t>lır</w:t>
      </w:r>
    </w:p>
    <w:p w:rsidR="004D7531" w:rsidRPr="00BE63F5" w:rsidRDefault="004D7531" w:rsidP="004D7531">
      <w:pPr>
        <w:autoSpaceDE w:val="0"/>
        <w:autoSpaceDN w:val="0"/>
        <w:adjustRightInd w:val="0"/>
        <w:spacing w:after="0" w:line="360" w:lineRule="auto"/>
        <w:jc w:val="both"/>
        <w:rPr>
          <w:rFonts w:ascii="Times New Roman" w:eastAsia="TimesNewRoman" w:hAnsi="Times New Roman" w:cs="Times New Roman"/>
          <w:sz w:val="24"/>
          <w:szCs w:val="24"/>
        </w:rPr>
      </w:pPr>
    </w:p>
    <w:p w:rsidR="004D7531" w:rsidRPr="00BE63F5" w:rsidRDefault="004D7531" w:rsidP="004D7531">
      <w:pPr>
        <w:autoSpaceDE w:val="0"/>
        <w:autoSpaceDN w:val="0"/>
        <w:adjustRightInd w:val="0"/>
        <w:spacing w:after="0" w:line="360" w:lineRule="auto"/>
        <w:jc w:val="both"/>
        <w:rPr>
          <w:rFonts w:ascii="Times New Roman" w:eastAsia="TimesNewRoman,Bold" w:hAnsi="Times New Roman" w:cs="Times New Roman"/>
          <w:b/>
          <w:bCs/>
          <w:sz w:val="24"/>
          <w:szCs w:val="24"/>
        </w:rPr>
      </w:pPr>
      <w:r w:rsidRPr="00BE63F5">
        <w:rPr>
          <w:rFonts w:ascii="Times New Roman" w:eastAsia="TimesNewRoman,Bold" w:hAnsi="Times New Roman" w:cs="Times New Roman"/>
          <w:b/>
          <w:bCs/>
          <w:sz w:val="24"/>
          <w:szCs w:val="24"/>
        </w:rPr>
        <w:t>5. FARMAKOLOJİK ÖZELLİKLER</w:t>
      </w:r>
    </w:p>
    <w:p w:rsidR="004D7531" w:rsidRPr="00BE63F5" w:rsidRDefault="004D7531" w:rsidP="004D7531">
      <w:pPr>
        <w:autoSpaceDE w:val="0"/>
        <w:autoSpaceDN w:val="0"/>
        <w:adjustRightInd w:val="0"/>
        <w:spacing w:after="0" w:line="360" w:lineRule="auto"/>
        <w:jc w:val="both"/>
        <w:rPr>
          <w:rFonts w:ascii="Times New Roman" w:eastAsia="TimesNewRoman,Bold" w:hAnsi="Times New Roman" w:cs="Times New Roman"/>
          <w:b/>
          <w:bCs/>
          <w:sz w:val="24"/>
          <w:szCs w:val="24"/>
        </w:rPr>
      </w:pPr>
      <w:r w:rsidRPr="00BE63F5">
        <w:rPr>
          <w:rFonts w:ascii="Times New Roman" w:eastAsia="TimesNewRoman,Bold" w:hAnsi="Times New Roman" w:cs="Times New Roman"/>
          <w:b/>
          <w:bCs/>
          <w:sz w:val="24"/>
          <w:szCs w:val="24"/>
        </w:rPr>
        <w:t>5.1. Farmakodinamik özellikler</w:t>
      </w:r>
    </w:p>
    <w:p w:rsidR="004D7531" w:rsidRPr="00BE63F5" w:rsidRDefault="004D7531" w:rsidP="004D7531">
      <w:pPr>
        <w:autoSpaceDE w:val="0"/>
        <w:autoSpaceDN w:val="0"/>
        <w:adjustRightInd w:val="0"/>
        <w:spacing w:after="0" w:line="360" w:lineRule="auto"/>
        <w:jc w:val="both"/>
        <w:rPr>
          <w:rFonts w:ascii="Times New Roman" w:eastAsia="TimesNewRoman" w:hAnsi="Times New Roman" w:cs="Times New Roman"/>
          <w:sz w:val="24"/>
          <w:szCs w:val="24"/>
        </w:rPr>
      </w:pPr>
      <w:r w:rsidRPr="00BE63F5">
        <w:rPr>
          <w:rFonts w:ascii="Times New Roman" w:eastAsia="TimesNewRoman" w:hAnsi="Times New Roman" w:cs="Times New Roman"/>
          <w:sz w:val="24"/>
          <w:szCs w:val="24"/>
        </w:rPr>
        <w:t>Farmakoterap</w:t>
      </w:r>
      <w:r w:rsidR="002F36B2" w:rsidRPr="00BE63F5">
        <w:rPr>
          <w:rFonts w:ascii="Times New Roman" w:eastAsia="TimesNewRoman" w:hAnsi="Times New Roman" w:cs="Times New Roman"/>
          <w:sz w:val="24"/>
          <w:szCs w:val="24"/>
        </w:rPr>
        <w:t>ö</w:t>
      </w:r>
      <w:r w:rsidRPr="00BE63F5">
        <w:rPr>
          <w:rFonts w:ascii="Times New Roman" w:eastAsia="TimesNewRoman" w:hAnsi="Times New Roman" w:cs="Times New Roman"/>
          <w:sz w:val="24"/>
          <w:szCs w:val="24"/>
        </w:rPr>
        <w:t xml:space="preserve">tik grup: </w:t>
      </w:r>
      <w:r w:rsidR="00925CEF" w:rsidRPr="00BE63F5">
        <w:rPr>
          <w:rFonts w:ascii="Times New Roman" w:eastAsia="TimesNewRoman" w:hAnsi="Times New Roman" w:cs="Times New Roman"/>
          <w:sz w:val="24"/>
          <w:szCs w:val="24"/>
        </w:rPr>
        <w:t xml:space="preserve">Sistemik kullanılan </w:t>
      </w:r>
      <w:r w:rsidRPr="00BE63F5">
        <w:rPr>
          <w:rFonts w:ascii="Times New Roman" w:eastAsia="TimesNewRoman" w:hAnsi="Times New Roman" w:cs="Times New Roman"/>
          <w:bCs/>
          <w:sz w:val="24"/>
          <w:szCs w:val="24"/>
        </w:rPr>
        <w:t>antibakteriyeller</w:t>
      </w:r>
      <w:r w:rsidR="00925CEF" w:rsidRPr="00BE63F5">
        <w:rPr>
          <w:rFonts w:ascii="Times New Roman" w:eastAsia="TimesNewRoman" w:hAnsi="Times New Roman" w:cs="Times New Roman"/>
          <w:bCs/>
          <w:sz w:val="24"/>
          <w:szCs w:val="24"/>
        </w:rPr>
        <w:t xml:space="preserve"> / 3.</w:t>
      </w:r>
      <w:r w:rsidRPr="00BE63F5">
        <w:rPr>
          <w:rFonts w:ascii="Times New Roman" w:eastAsia="TimesNewRoman" w:hAnsi="Times New Roman" w:cs="Times New Roman"/>
          <w:sz w:val="24"/>
          <w:szCs w:val="24"/>
        </w:rPr>
        <w:t xml:space="preserve"> kuşak sefalosporinler</w:t>
      </w:r>
    </w:p>
    <w:p w:rsidR="004D7531" w:rsidRPr="00BE63F5" w:rsidRDefault="004D7531" w:rsidP="004D7531">
      <w:pPr>
        <w:autoSpaceDE w:val="0"/>
        <w:autoSpaceDN w:val="0"/>
        <w:adjustRightInd w:val="0"/>
        <w:spacing w:after="0" w:line="360" w:lineRule="auto"/>
        <w:jc w:val="both"/>
        <w:rPr>
          <w:rFonts w:ascii="Times New Roman" w:eastAsia="TimesNewRoman" w:hAnsi="Times New Roman" w:cs="Times New Roman"/>
          <w:bCs/>
          <w:sz w:val="24"/>
          <w:szCs w:val="24"/>
        </w:rPr>
      </w:pPr>
      <w:r w:rsidRPr="00BE63F5">
        <w:rPr>
          <w:rFonts w:ascii="Times New Roman" w:eastAsia="TimesNewRoman" w:hAnsi="Times New Roman" w:cs="Times New Roman"/>
          <w:sz w:val="24"/>
          <w:szCs w:val="24"/>
        </w:rPr>
        <w:t xml:space="preserve">ATC </w:t>
      </w:r>
      <w:r w:rsidRPr="00BE63F5">
        <w:rPr>
          <w:rFonts w:ascii="Times New Roman" w:eastAsia="TimesNewRoman" w:hAnsi="Times New Roman" w:cs="Times New Roman"/>
          <w:bCs/>
          <w:sz w:val="24"/>
          <w:szCs w:val="24"/>
        </w:rPr>
        <w:t>kodu: J01DD15</w:t>
      </w:r>
    </w:p>
    <w:p w:rsidR="004D7531" w:rsidRPr="00BE63F5" w:rsidRDefault="00821184" w:rsidP="004D7531">
      <w:pPr>
        <w:autoSpaceDE w:val="0"/>
        <w:autoSpaceDN w:val="0"/>
        <w:adjustRightInd w:val="0"/>
        <w:spacing w:after="0" w:line="360" w:lineRule="auto"/>
        <w:jc w:val="both"/>
        <w:rPr>
          <w:rFonts w:ascii="Times New Roman" w:eastAsia="TimesNewRoman" w:hAnsi="Times New Roman" w:cs="Times New Roman"/>
          <w:sz w:val="24"/>
          <w:szCs w:val="24"/>
        </w:rPr>
      </w:pPr>
      <w:r w:rsidRPr="00BE63F5">
        <w:rPr>
          <w:rFonts w:ascii="Times New Roman" w:eastAsia="TimesNewRoman" w:hAnsi="Times New Roman" w:cs="Times New Roman"/>
          <w:bCs/>
          <w:sz w:val="24"/>
          <w:szCs w:val="24"/>
        </w:rPr>
        <w:t>ENCEF</w:t>
      </w:r>
      <w:r w:rsidR="004D7531" w:rsidRPr="00BE63F5">
        <w:rPr>
          <w:rFonts w:ascii="Times New Roman" w:eastAsia="TimesNewRoman" w:hAnsi="Times New Roman" w:cs="Times New Roman"/>
          <w:sz w:val="24"/>
          <w:szCs w:val="24"/>
        </w:rPr>
        <w:t xml:space="preserve">, etkin madde olarak geniş spektrumlu semisentetik bir sefalosporin olan sefdinir içermektedir. Üçüncü kuşak bir sefalosporin olan sefdinir bakteri hücre duvarı sentezini inhibe ederek bakterisid etki gösterir. Penisilinler ve bazı sefalosporinlere dirençli mikroorganizmalar sefdinire duyarlıdır. Sefdinirin </w:t>
      </w:r>
      <w:r w:rsidR="004D7531" w:rsidRPr="00BE63F5">
        <w:rPr>
          <w:rFonts w:ascii="Times New Roman" w:eastAsia="TimesNewRoman" w:hAnsi="Times New Roman" w:cs="Times New Roman"/>
          <w:i/>
          <w:iCs/>
          <w:sz w:val="24"/>
          <w:szCs w:val="24"/>
        </w:rPr>
        <w:t xml:space="preserve">S. aureus'a </w:t>
      </w:r>
      <w:r w:rsidR="004D7531" w:rsidRPr="00BE63F5">
        <w:rPr>
          <w:rFonts w:ascii="Times New Roman" w:eastAsia="TimesNewRoman" w:hAnsi="Times New Roman" w:cs="Times New Roman"/>
          <w:sz w:val="24"/>
          <w:szCs w:val="24"/>
        </w:rPr>
        <w:t xml:space="preserve">ait penisilin bağlayan protein (PBP) 3,2,1 ve </w:t>
      </w:r>
      <w:r w:rsidR="004D7531" w:rsidRPr="00BE63F5">
        <w:rPr>
          <w:rFonts w:ascii="Times New Roman" w:eastAsia="TimesNewRoman" w:hAnsi="Times New Roman" w:cs="Times New Roman"/>
          <w:i/>
          <w:iCs/>
          <w:sz w:val="24"/>
          <w:szCs w:val="24"/>
        </w:rPr>
        <w:t xml:space="preserve">E. faecalis'a </w:t>
      </w:r>
      <w:r w:rsidR="004D7531" w:rsidRPr="00BE63F5">
        <w:rPr>
          <w:rFonts w:ascii="Times New Roman" w:eastAsia="TimesNewRoman" w:hAnsi="Times New Roman" w:cs="Times New Roman"/>
          <w:sz w:val="24"/>
          <w:szCs w:val="24"/>
        </w:rPr>
        <w:t>ait penisilin bağlayan protein (PBP) 2 ve 3 üzerine diğer sefalosporinlerden daha fazla ilgisi bulunmaktadır. Sefdinir çözünebilir mediatörlerle nötrofillerin uyarılması sırasında, nötrofillerden ekstrasellüler ortama miyeloperoksidaz salınımını inhibe etmektedir.</w:t>
      </w:r>
    </w:p>
    <w:p w:rsidR="004D7531" w:rsidRPr="00BE63F5" w:rsidRDefault="004D7531" w:rsidP="004D7531">
      <w:pPr>
        <w:autoSpaceDE w:val="0"/>
        <w:autoSpaceDN w:val="0"/>
        <w:adjustRightInd w:val="0"/>
        <w:spacing w:after="0" w:line="360" w:lineRule="auto"/>
        <w:jc w:val="both"/>
        <w:rPr>
          <w:rFonts w:ascii="Times New Roman" w:eastAsia="TimesNewRoman" w:hAnsi="Times New Roman" w:cs="Times New Roman"/>
          <w:sz w:val="24"/>
          <w:szCs w:val="24"/>
        </w:rPr>
      </w:pPr>
      <w:r w:rsidRPr="00BE63F5">
        <w:rPr>
          <w:rFonts w:ascii="Times New Roman" w:eastAsia="TimesNewRoman" w:hAnsi="Times New Roman" w:cs="Times New Roman"/>
          <w:bCs/>
          <w:sz w:val="24"/>
          <w:szCs w:val="24"/>
        </w:rPr>
        <w:t>Mikrobiyoloji</w:t>
      </w:r>
    </w:p>
    <w:p w:rsidR="004D7531" w:rsidRPr="00BE63F5" w:rsidRDefault="004D7531" w:rsidP="004D7531">
      <w:pPr>
        <w:autoSpaceDE w:val="0"/>
        <w:autoSpaceDN w:val="0"/>
        <w:adjustRightInd w:val="0"/>
        <w:spacing w:after="0" w:line="360" w:lineRule="auto"/>
        <w:jc w:val="both"/>
        <w:rPr>
          <w:rFonts w:ascii="Times New Roman" w:eastAsia="TimesNewRoman" w:hAnsi="Times New Roman" w:cs="Times New Roman"/>
          <w:sz w:val="24"/>
          <w:szCs w:val="24"/>
        </w:rPr>
      </w:pPr>
      <w:r w:rsidRPr="00BE63F5">
        <w:rPr>
          <w:rFonts w:ascii="Times New Roman" w:eastAsia="TimesNewRoman" w:hAnsi="Times New Roman" w:cs="Times New Roman"/>
          <w:sz w:val="24"/>
          <w:szCs w:val="24"/>
        </w:rPr>
        <w:t>Sefdinirin aşağıdaki mikroorganizmalar üzerine etkili olduğu gösterilmiştir:</w:t>
      </w:r>
    </w:p>
    <w:p w:rsidR="004D7531" w:rsidRPr="00BE63F5" w:rsidRDefault="004D7531" w:rsidP="00925CEF">
      <w:pPr>
        <w:pStyle w:val="ListeParagraf"/>
        <w:numPr>
          <w:ilvl w:val="0"/>
          <w:numId w:val="6"/>
        </w:numPr>
        <w:autoSpaceDE w:val="0"/>
        <w:autoSpaceDN w:val="0"/>
        <w:adjustRightInd w:val="0"/>
        <w:spacing w:after="0" w:line="360" w:lineRule="auto"/>
        <w:ind w:left="426"/>
        <w:jc w:val="both"/>
        <w:rPr>
          <w:rFonts w:ascii="Times New Roman" w:eastAsia="TimesNewRoman" w:hAnsi="Times New Roman" w:cs="Times New Roman"/>
          <w:sz w:val="24"/>
          <w:szCs w:val="24"/>
        </w:rPr>
      </w:pPr>
      <w:r w:rsidRPr="00BE63F5">
        <w:rPr>
          <w:rFonts w:ascii="Times New Roman" w:eastAsia="TimesNewRoman" w:hAnsi="Times New Roman" w:cs="Times New Roman"/>
          <w:bCs/>
          <w:sz w:val="24"/>
          <w:szCs w:val="24"/>
        </w:rPr>
        <w:t>Aerobik Gram-Pozitif Mikroorganizmalar</w:t>
      </w:r>
    </w:p>
    <w:p w:rsidR="004D7531" w:rsidRPr="00BE63F5" w:rsidRDefault="004D7531" w:rsidP="004D7531">
      <w:pPr>
        <w:autoSpaceDE w:val="0"/>
        <w:autoSpaceDN w:val="0"/>
        <w:adjustRightInd w:val="0"/>
        <w:spacing w:after="0" w:line="360" w:lineRule="auto"/>
        <w:jc w:val="both"/>
        <w:rPr>
          <w:rFonts w:ascii="Times New Roman" w:eastAsia="TimesNewRoman" w:hAnsi="Times New Roman" w:cs="Times New Roman"/>
          <w:sz w:val="24"/>
          <w:szCs w:val="24"/>
        </w:rPr>
      </w:pPr>
      <w:r w:rsidRPr="00BE63F5">
        <w:rPr>
          <w:rFonts w:ascii="Times New Roman" w:eastAsia="TimesNewRoman" w:hAnsi="Times New Roman" w:cs="Times New Roman"/>
          <w:i/>
          <w:iCs/>
          <w:sz w:val="24"/>
          <w:szCs w:val="24"/>
        </w:rPr>
        <w:t xml:space="preserve">Staphylococcus aureus </w:t>
      </w:r>
      <w:r w:rsidRPr="00BE63F5">
        <w:rPr>
          <w:rFonts w:ascii="Times New Roman" w:eastAsia="TimesNewRoman" w:hAnsi="Times New Roman" w:cs="Times New Roman"/>
          <w:sz w:val="24"/>
          <w:szCs w:val="24"/>
        </w:rPr>
        <w:t>(beta-laktamaz üreten suşlar dahil, metisiline dirençli suşlar hariç)</w:t>
      </w:r>
    </w:p>
    <w:p w:rsidR="004D7531" w:rsidRPr="00BE63F5" w:rsidRDefault="004D7531" w:rsidP="004D7531">
      <w:pPr>
        <w:autoSpaceDE w:val="0"/>
        <w:autoSpaceDN w:val="0"/>
        <w:adjustRightInd w:val="0"/>
        <w:spacing w:after="0" w:line="360" w:lineRule="auto"/>
        <w:jc w:val="both"/>
        <w:rPr>
          <w:rFonts w:ascii="Times New Roman" w:eastAsia="TimesNewRoman" w:hAnsi="Times New Roman" w:cs="Times New Roman"/>
          <w:sz w:val="24"/>
          <w:szCs w:val="24"/>
        </w:rPr>
      </w:pPr>
      <w:r w:rsidRPr="00BE63F5">
        <w:rPr>
          <w:rFonts w:ascii="Times New Roman" w:eastAsia="TimesNewRoman" w:hAnsi="Times New Roman" w:cs="Times New Roman"/>
          <w:i/>
          <w:iCs/>
          <w:sz w:val="24"/>
          <w:szCs w:val="24"/>
        </w:rPr>
        <w:t xml:space="preserve">Streptococcus pneumoniae </w:t>
      </w:r>
      <w:r w:rsidRPr="00BE63F5">
        <w:rPr>
          <w:rFonts w:ascii="Times New Roman" w:eastAsia="TimesNewRoman" w:hAnsi="Times New Roman" w:cs="Times New Roman"/>
          <w:sz w:val="24"/>
          <w:szCs w:val="24"/>
        </w:rPr>
        <w:t>(yalnızca penisiline duyarlı suşlar)</w:t>
      </w:r>
    </w:p>
    <w:p w:rsidR="004D7531" w:rsidRPr="00BE63F5" w:rsidRDefault="004D7531" w:rsidP="004D7531">
      <w:pPr>
        <w:autoSpaceDE w:val="0"/>
        <w:autoSpaceDN w:val="0"/>
        <w:adjustRightInd w:val="0"/>
        <w:spacing w:after="0" w:line="360" w:lineRule="auto"/>
        <w:jc w:val="both"/>
        <w:rPr>
          <w:rFonts w:ascii="Times New Roman" w:eastAsia="TimesNewRoman" w:hAnsi="Times New Roman" w:cs="Times New Roman"/>
          <w:sz w:val="24"/>
          <w:szCs w:val="24"/>
        </w:rPr>
      </w:pPr>
      <w:r w:rsidRPr="00BE63F5">
        <w:rPr>
          <w:rFonts w:ascii="Times New Roman" w:eastAsia="TimesNewRoman" w:hAnsi="Times New Roman" w:cs="Times New Roman"/>
          <w:i/>
          <w:iCs/>
          <w:sz w:val="24"/>
          <w:szCs w:val="24"/>
        </w:rPr>
        <w:t>Streptococcus pyogenes</w:t>
      </w:r>
    </w:p>
    <w:p w:rsidR="004D7531" w:rsidRPr="00BE63F5" w:rsidRDefault="004D7531" w:rsidP="004D7531">
      <w:pPr>
        <w:autoSpaceDE w:val="0"/>
        <w:autoSpaceDN w:val="0"/>
        <w:adjustRightInd w:val="0"/>
        <w:spacing w:after="0" w:line="360" w:lineRule="auto"/>
        <w:jc w:val="both"/>
        <w:rPr>
          <w:rFonts w:ascii="Times New Roman" w:eastAsia="TimesNewRoman" w:hAnsi="Times New Roman" w:cs="Times New Roman"/>
          <w:sz w:val="24"/>
          <w:szCs w:val="24"/>
        </w:rPr>
      </w:pPr>
      <w:r w:rsidRPr="00BE63F5">
        <w:rPr>
          <w:rFonts w:ascii="Times New Roman" w:eastAsia="TimesNewRoman" w:hAnsi="Times New Roman" w:cs="Times New Roman"/>
          <w:i/>
          <w:iCs/>
          <w:sz w:val="24"/>
          <w:szCs w:val="24"/>
        </w:rPr>
        <w:lastRenderedPageBreak/>
        <w:t xml:space="preserve">Staphylococcus epidermidis </w:t>
      </w:r>
      <w:r w:rsidRPr="00BE63F5">
        <w:rPr>
          <w:rFonts w:ascii="Times New Roman" w:eastAsia="TimesNewRoman" w:hAnsi="Times New Roman" w:cs="Times New Roman"/>
          <w:sz w:val="24"/>
          <w:szCs w:val="24"/>
        </w:rPr>
        <w:t>(yalnızca metisiline duyarlı suşlar)</w:t>
      </w:r>
    </w:p>
    <w:p w:rsidR="004D7531" w:rsidRPr="00BE63F5" w:rsidRDefault="004D7531" w:rsidP="004D7531">
      <w:pPr>
        <w:autoSpaceDE w:val="0"/>
        <w:autoSpaceDN w:val="0"/>
        <w:adjustRightInd w:val="0"/>
        <w:spacing w:after="0" w:line="360" w:lineRule="auto"/>
        <w:jc w:val="both"/>
        <w:rPr>
          <w:rFonts w:ascii="Times New Roman" w:eastAsia="TimesNewRoman" w:hAnsi="Times New Roman" w:cs="Times New Roman"/>
          <w:sz w:val="24"/>
          <w:szCs w:val="24"/>
        </w:rPr>
      </w:pPr>
      <w:r w:rsidRPr="00BE63F5">
        <w:rPr>
          <w:rFonts w:ascii="Times New Roman" w:eastAsia="TimesNewRoman" w:hAnsi="Times New Roman" w:cs="Times New Roman"/>
          <w:i/>
          <w:iCs/>
          <w:sz w:val="24"/>
          <w:szCs w:val="24"/>
        </w:rPr>
        <w:t>Streptococcus agalactiae</w:t>
      </w:r>
    </w:p>
    <w:p w:rsidR="004D7531" w:rsidRPr="00BE63F5" w:rsidRDefault="004D7531" w:rsidP="004D7531">
      <w:pPr>
        <w:autoSpaceDE w:val="0"/>
        <w:autoSpaceDN w:val="0"/>
        <w:adjustRightInd w:val="0"/>
        <w:spacing w:after="0" w:line="360" w:lineRule="auto"/>
        <w:jc w:val="both"/>
        <w:rPr>
          <w:rFonts w:ascii="Times New Roman" w:eastAsia="TimesNewRoman" w:hAnsi="Times New Roman" w:cs="Times New Roman"/>
          <w:sz w:val="24"/>
          <w:szCs w:val="24"/>
        </w:rPr>
      </w:pPr>
      <w:r w:rsidRPr="00BE63F5">
        <w:rPr>
          <w:rFonts w:ascii="Times New Roman" w:eastAsia="TimesNewRoman" w:hAnsi="Times New Roman" w:cs="Times New Roman"/>
          <w:sz w:val="24"/>
          <w:szCs w:val="24"/>
        </w:rPr>
        <w:t>Streptokokların viridans grubu</w:t>
      </w:r>
    </w:p>
    <w:p w:rsidR="004D7531" w:rsidRPr="00BE63F5" w:rsidRDefault="004D7531" w:rsidP="00925CEF">
      <w:pPr>
        <w:pStyle w:val="ListeParagraf"/>
        <w:numPr>
          <w:ilvl w:val="0"/>
          <w:numId w:val="6"/>
        </w:numPr>
        <w:autoSpaceDE w:val="0"/>
        <w:autoSpaceDN w:val="0"/>
        <w:adjustRightInd w:val="0"/>
        <w:spacing w:after="0" w:line="360" w:lineRule="auto"/>
        <w:ind w:left="426"/>
        <w:jc w:val="both"/>
        <w:rPr>
          <w:rFonts w:ascii="Times New Roman" w:eastAsia="TimesNewRoman" w:hAnsi="Times New Roman" w:cs="Times New Roman"/>
          <w:bCs/>
          <w:sz w:val="24"/>
          <w:szCs w:val="24"/>
        </w:rPr>
      </w:pPr>
      <w:r w:rsidRPr="00BE63F5">
        <w:rPr>
          <w:rFonts w:ascii="Times New Roman" w:eastAsia="TimesNewRoman" w:hAnsi="Times New Roman" w:cs="Times New Roman"/>
          <w:bCs/>
          <w:sz w:val="24"/>
          <w:szCs w:val="24"/>
        </w:rPr>
        <w:t>Aerobik Gram-Negatif Mikroorganizmalar</w:t>
      </w:r>
    </w:p>
    <w:p w:rsidR="00925CEF" w:rsidRPr="00BE63F5" w:rsidRDefault="004D7531" w:rsidP="004D7531">
      <w:pPr>
        <w:autoSpaceDE w:val="0"/>
        <w:autoSpaceDN w:val="0"/>
        <w:adjustRightInd w:val="0"/>
        <w:spacing w:after="0" w:line="360" w:lineRule="auto"/>
        <w:jc w:val="both"/>
        <w:rPr>
          <w:rFonts w:ascii="Times New Roman" w:eastAsia="TimesNewRoman" w:hAnsi="Times New Roman" w:cs="Times New Roman"/>
          <w:sz w:val="24"/>
          <w:szCs w:val="24"/>
        </w:rPr>
      </w:pPr>
      <w:r w:rsidRPr="00BE63F5">
        <w:rPr>
          <w:rFonts w:ascii="Times New Roman" w:eastAsia="TimesNewRoman" w:hAnsi="Times New Roman" w:cs="Times New Roman"/>
          <w:i/>
          <w:iCs/>
          <w:sz w:val="24"/>
          <w:szCs w:val="24"/>
        </w:rPr>
        <w:t xml:space="preserve">Haemophilus influenzae </w:t>
      </w:r>
      <w:r w:rsidRPr="00BE63F5">
        <w:rPr>
          <w:rFonts w:ascii="Times New Roman" w:eastAsia="TimesNewRoman" w:hAnsi="Times New Roman" w:cs="Times New Roman"/>
          <w:sz w:val="24"/>
          <w:szCs w:val="24"/>
        </w:rPr>
        <w:t xml:space="preserve">(beta-laktamaz üreten suşlar dahil) </w:t>
      </w:r>
    </w:p>
    <w:p w:rsidR="00925CEF" w:rsidRPr="00BE63F5" w:rsidRDefault="004D7531" w:rsidP="004D7531">
      <w:pPr>
        <w:autoSpaceDE w:val="0"/>
        <w:autoSpaceDN w:val="0"/>
        <w:adjustRightInd w:val="0"/>
        <w:spacing w:after="0" w:line="360" w:lineRule="auto"/>
        <w:jc w:val="both"/>
        <w:rPr>
          <w:rFonts w:ascii="Times New Roman" w:eastAsia="TimesNewRoman" w:hAnsi="Times New Roman" w:cs="Times New Roman"/>
          <w:sz w:val="24"/>
          <w:szCs w:val="24"/>
        </w:rPr>
      </w:pPr>
      <w:r w:rsidRPr="00BE63F5">
        <w:rPr>
          <w:rFonts w:ascii="Times New Roman" w:eastAsia="TimesNewRoman" w:hAnsi="Times New Roman" w:cs="Times New Roman"/>
          <w:i/>
          <w:iCs/>
          <w:sz w:val="24"/>
          <w:szCs w:val="24"/>
        </w:rPr>
        <w:t xml:space="preserve">Haemophllus parainfluenzae </w:t>
      </w:r>
      <w:r w:rsidRPr="00BE63F5">
        <w:rPr>
          <w:rFonts w:ascii="Times New Roman" w:eastAsia="TimesNewRoman" w:hAnsi="Times New Roman" w:cs="Times New Roman"/>
          <w:sz w:val="24"/>
          <w:szCs w:val="24"/>
        </w:rPr>
        <w:t xml:space="preserve">(beta-laktamaz üreten suşlar dahil) </w:t>
      </w:r>
    </w:p>
    <w:p w:rsidR="00925CEF" w:rsidRPr="00BE63F5" w:rsidRDefault="004D7531" w:rsidP="004D7531">
      <w:pPr>
        <w:autoSpaceDE w:val="0"/>
        <w:autoSpaceDN w:val="0"/>
        <w:adjustRightInd w:val="0"/>
        <w:spacing w:after="0" w:line="360" w:lineRule="auto"/>
        <w:jc w:val="both"/>
        <w:rPr>
          <w:rFonts w:ascii="Times New Roman" w:eastAsia="TimesNewRoman" w:hAnsi="Times New Roman" w:cs="Times New Roman"/>
          <w:sz w:val="24"/>
          <w:szCs w:val="24"/>
        </w:rPr>
      </w:pPr>
      <w:r w:rsidRPr="00BE63F5">
        <w:rPr>
          <w:rFonts w:ascii="Times New Roman" w:eastAsia="TimesNewRoman" w:hAnsi="Times New Roman" w:cs="Times New Roman"/>
          <w:i/>
          <w:iCs/>
          <w:sz w:val="24"/>
          <w:szCs w:val="24"/>
        </w:rPr>
        <w:t xml:space="preserve">Moraxella catarrhalis </w:t>
      </w:r>
      <w:r w:rsidRPr="00BE63F5">
        <w:rPr>
          <w:rFonts w:ascii="Times New Roman" w:eastAsia="TimesNewRoman" w:hAnsi="Times New Roman" w:cs="Times New Roman"/>
          <w:sz w:val="24"/>
          <w:szCs w:val="24"/>
        </w:rPr>
        <w:t xml:space="preserve">(beta-laktamaz üreten suşlar dahil) </w:t>
      </w:r>
    </w:p>
    <w:p w:rsidR="00925CEF" w:rsidRPr="00BE63F5" w:rsidRDefault="004D7531" w:rsidP="004D7531">
      <w:pPr>
        <w:autoSpaceDE w:val="0"/>
        <w:autoSpaceDN w:val="0"/>
        <w:adjustRightInd w:val="0"/>
        <w:spacing w:after="0" w:line="360" w:lineRule="auto"/>
        <w:jc w:val="both"/>
        <w:rPr>
          <w:rFonts w:ascii="Times New Roman" w:eastAsia="TimesNewRoman" w:hAnsi="Times New Roman" w:cs="Times New Roman"/>
          <w:i/>
          <w:iCs/>
          <w:sz w:val="24"/>
          <w:szCs w:val="24"/>
        </w:rPr>
      </w:pPr>
      <w:r w:rsidRPr="00BE63F5">
        <w:rPr>
          <w:rFonts w:ascii="Times New Roman" w:eastAsia="TimesNewRoman" w:hAnsi="Times New Roman" w:cs="Times New Roman"/>
          <w:i/>
          <w:iCs/>
          <w:sz w:val="24"/>
          <w:szCs w:val="24"/>
        </w:rPr>
        <w:t xml:space="preserve">Citrobacter diversus </w:t>
      </w:r>
    </w:p>
    <w:p w:rsidR="00925CEF" w:rsidRPr="00BE63F5" w:rsidRDefault="004D7531" w:rsidP="004D7531">
      <w:pPr>
        <w:autoSpaceDE w:val="0"/>
        <w:autoSpaceDN w:val="0"/>
        <w:adjustRightInd w:val="0"/>
        <w:spacing w:after="0" w:line="360" w:lineRule="auto"/>
        <w:jc w:val="both"/>
        <w:rPr>
          <w:rFonts w:ascii="Times New Roman" w:eastAsia="TimesNewRoman" w:hAnsi="Times New Roman" w:cs="Times New Roman"/>
          <w:i/>
          <w:iCs/>
          <w:sz w:val="24"/>
          <w:szCs w:val="24"/>
        </w:rPr>
      </w:pPr>
      <w:r w:rsidRPr="00BE63F5">
        <w:rPr>
          <w:rFonts w:ascii="Times New Roman" w:eastAsia="TimesNewRoman" w:hAnsi="Times New Roman" w:cs="Times New Roman"/>
          <w:i/>
          <w:iCs/>
          <w:sz w:val="24"/>
          <w:szCs w:val="24"/>
        </w:rPr>
        <w:t xml:space="preserve">Escherichia coli </w:t>
      </w:r>
    </w:p>
    <w:p w:rsidR="00925CEF" w:rsidRPr="00BE63F5" w:rsidRDefault="004D7531" w:rsidP="004D7531">
      <w:pPr>
        <w:autoSpaceDE w:val="0"/>
        <w:autoSpaceDN w:val="0"/>
        <w:adjustRightInd w:val="0"/>
        <w:spacing w:after="0" w:line="360" w:lineRule="auto"/>
        <w:jc w:val="both"/>
        <w:rPr>
          <w:rFonts w:ascii="Times New Roman" w:eastAsia="TimesNewRoman" w:hAnsi="Times New Roman" w:cs="Times New Roman"/>
          <w:i/>
          <w:iCs/>
          <w:sz w:val="24"/>
          <w:szCs w:val="24"/>
        </w:rPr>
      </w:pPr>
      <w:r w:rsidRPr="00BE63F5">
        <w:rPr>
          <w:rFonts w:ascii="Times New Roman" w:eastAsia="TimesNewRoman" w:hAnsi="Times New Roman" w:cs="Times New Roman"/>
          <w:i/>
          <w:iCs/>
          <w:sz w:val="24"/>
          <w:szCs w:val="24"/>
        </w:rPr>
        <w:t>Klebsiella pneumoniae</w:t>
      </w:r>
    </w:p>
    <w:p w:rsidR="004D7531" w:rsidRPr="00BE63F5" w:rsidRDefault="004D7531" w:rsidP="004D7531">
      <w:pPr>
        <w:autoSpaceDE w:val="0"/>
        <w:autoSpaceDN w:val="0"/>
        <w:adjustRightInd w:val="0"/>
        <w:spacing w:after="0" w:line="360" w:lineRule="auto"/>
        <w:jc w:val="both"/>
        <w:rPr>
          <w:rFonts w:ascii="Times New Roman" w:eastAsia="TimesNewRoman" w:hAnsi="Times New Roman" w:cs="Times New Roman"/>
          <w:i/>
          <w:iCs/>
          <w:sz w:val="24"/>
          <w:szCs w:val="24"/>
        </w:rPr>
      </w:pPr>
      <w:r w:rsidRPr="00BE63F5">
        <w:rPr>
          <w:rFonts w:ascii="Times New Roman" w:eastAsia="TimesNewRoman" w:hAnsi="Times New Roman" w:cs="Times New Roman"/>
          <w:i/>
          <w:iCs/>
          <w:sz w:val="24"/>
          <w:szCs w:val="24"/>
        </w:rPr>
        <w:t>Proteus mirabilis</w:t>
      </w:r>
    </w:p>
    <w:p w:rsidR="00925CEF" w:rsidRPr="00BE63F5" w:rsidRDefault="00925CEF" w:rsidP="004D7531">
      <w:pPr>
        <w:autoSpaceDE w:val="0"/>
        <w:autoSpaceDN w:val="0"/>
        <w:adjustRightInd w:val="0"/>
        <w:spacing w:after="0" w:line="360" w:lineRule="auto"/>
        <w:jc w:val="both"/>
        <w:rPr>
          <w:rFonts w:ascii="Times New Roman" w:eastAsia="TimesNewRoman" w:hAnsi="Times New Roman" w:cs="Times New Roman"/>
          <w:i/>
          <w:iCs/>
          <w:sz w:val="24"/>
          <w:szCs w:val="24"/>
        </w:rPr>
      </w:pPr>
    </w:p>
    <w:p w:rsidR="00925CEF" w:rsidRPr="00BE63F5" w:rsidRDefault="004D7531" w:rsidP="004D7531">
      <w:pPr>
        <w:autoSpaceDE w:val="0"/>
        <w:autoSpaceDN w:val="0"/>
        <w:adjustRightInd w:val="0"/>
        <w:spacing w:after="0" w:line="360" w:lineRule="auto"/>
        <w:jc w:val="both"/>
        <w:rPr>
          <w:rFonts w:ascii="Times New Roman" w:eastAsia="TimesNewRoman" w:hAnsi="Times New Roman" w:cs="Times New Roman"/>
          <w:b/>
          <w:sz w:val="24"/>
          <w:szCs w:val="24"/>
        </w:rPr>
      </w:pPr>
      <w:r w:rsidRPr="00BE63F5">
        <w:rPr>
          <w:rFonts w:ascii="Times New Roman" w:eastAsia="TimesNewRoman" w:hAnsi="Times New Roman" w:cs="Times New Roman"/>
          <w:b/>
          <w:sz w:val="24"/>
          <w:szCs w:val="24"/>
        </w:rPr>
        <w:t>5.2</w:t>
      </w:r>
      <w:r w:rsidR="00925CEF" w:rsidRPr="00BE63F5">
        <w:rPr>
          <w:rFonts w:ascii="Times New Roman" w:eastAsia="TimesNewRoman" w:hAnsi="Times New Roman" w:cs="Times New Roman"/>
          <w:b/>
          <w:sz w:val="24"/>
          <w:szCs w:val="24"/>
        </w:rPr>
        <w:tab/>
      </w:r>
      <w:r w:rsidRPr="00BE63F5">
        <w:rPr>
          <w:rFonts w:ascii="Times New Roman" w:eastAsia="TimesNewRoman" w:hAnsi="Times New Roman" w:cs="Times New Roman"/>
          <w:b/>
          <w:sz w:val="24"/>
          <w:szCs w:val="24"/>
        </w:rPr>
        <w:t>Farmakokinetik özellikler</w:t>
      </w:r>
    </w:p>
    <w:p w:rsidR="004D7531" w:rsidRPr="00BE63F5" w:rsidRDefault="004D7531" w:rsidP="004D7531">
      <w:pPr>
        <w:autoSpaceDE w:val="0"/>
        <w:autoSpaceDN w:val="0"/>
        <w:adjustRightInd w:val="0"/>
        <w:spacing w:after="0" w:line="360" w:lineRule="auto"/>
        <w:jc w:val="both"/>
        <w:rPr>
          <w:rFonts w:ascii="Times New Roman" w:eastAsia="TimesNewRoman" w:hAnsi="Times New Roman" w:cs="Times New Roman"/>
          <w:b/>
          <w:sz w:val="24"/>
          <w:szCs w:val="24"/>
        </w:rPr>
      </w:pPr>
      <w:r w:rsidRPr="00BE63F5">
        <w:rPr>
          <w:rFonts w:ascii="Times New Roman" w:eastAsia="TimesNewRoman" w:hAnsi="Times New Roman" w:cs="Times New Roman"/>
          <w:b/>
          <w:sz w:val="24"/>
          <w:szCs w:val="24"/>
        </w:rPr>
        <w:t>Genel özellikler</w:t>
      </w:r>
    </w:p>
    <w:p w:rsidR="004D7531" w:rsidRPr="00BE63F5" w:rsidRDefault="004D7531" w:rsidP="004D7531">
      <w:pPr>
        <w:autoSpaceDE w:val="0"/>
        <w:autoSpaceDN w:val="0"/>
        <w:adjustRightInd w:val="0"/>
        <w:spacing w:after="0" w:line="360" w:lineRule="auto"/>
        <w:jc w:val="both"/>
        <w:rPr>
          <w:rFonts w:ascii="Times New Roman" w:eastAsia="TimesNewRoman" w:hAnsi="Times New Roman" w:cs="Times New Roman"/>
          <w:sz w:val="24"/>
          <w:szCs w:val="24"/>
        </w:rPr>
      </w:pPr>
      <w:r w:rsidRPr="00BE63F5">
        <w:rPr>
          <w:rFonts w:ascii="Times New Roman" w:eastAsia="TimesNewRoman" w:hAnsi="Times New Roman" w:cs="Times New Roman"/>
          <w:sz w:val="24"/>
          <w:szCs w:val="24"/>
        </w:rPr>
        <w:t>Sefdinir kandaki en yüksek yoğunluğunu 1.8 saat boyunca sürdürebilmektedir. Daha sonra</w:t>
      </w:r>
      <w:r w:rsidR="00925CEF" w:rsidRPr="00BE63F5">
        <w:rPr>
          <w:rFonts w:ascii="Times New Roman" w:eastAsia="TimesNewRoman" w:hAnsi="Times New Roman" w:cs="Times New Roman"/>
          <w:sz w:val="24"/>
          <w:szCs w:val="24"/>
        </w:rPr>
        <w:t xml:space="preserve"> </w:t>
      </w:r>
      <w:r w:rsidRPr="00BE63F5">
        <w:rPr>
          <w:rFonts w:ascii="Times New Roman" w:eastAsia="TimesNewRoman" w:hAnsi="Times New Roman" w:cs="Times New Roman"/>
          <w:sz w:val="24"/>
          <w:szCs w:val="24"/>
        </w:rPr>
        <w:t>kandaki ilaç düzeyi düşse de plazma proteinlerine yüksek oranda (% 70) bağlanması</w:t>
      </w:r>
      <w:r w:rsidR="00925CEF" w:rsidRPr="00BE63F5">
        <w:rPr>
          <w:rFonts w:ascii="Times New Roman" w:eastAsia="TimesNewRoman" w:hAnsi="Times New Roman" w:cs="Times New Roman"/>
          <w:sz w:val="24"/>
          <w:szCs w:val="24"/>
        </w:rPr>
        <w:t xml:space="preserve"> </w:t>
      </w:r>
      <w:r w:rsidRPr="00BE63F5">
        <w:rPr>
          <w:rFonts w:ascii="Times New Roman" w:eastAsia="TimesNewRoman" w:hAnsi="Times New Roman" w:cs="Times New Roman"/>
          <w:sz w:val="24"/>
          <w:szCs w:val="24"/>
        </w:rPr>
        <w:t>sayesinde bakteriler üzerindeki etki 18-26 saat boyunca devam edebilmektedir. Sefdinir</w:t>
      </w:r>
      <w:r w:rsidR="00925CEF" w:rsidRPr="00BE63F5">
        <w:rPr>
          <w:rFonts w:ascii="Times New Roman" w:eastAsia="TimesNewRoman" w:hAnsi="Times New Roman" w:cs="Times New Roman"/>
          <w:sz w:val="24"/>
          <w:szCs w:val="24"/>
        </w:rPr>
        <w:t xml:space="preserve"> </w:t>
      </w:r>
      <w:r w:rsidRPr="00BE63F5">
        <w:rPr>
          <w:rFonts w:ascii="Times New Roman" w:eastAsia="TimesNewRoman" w:hAnsi="Times New Roman" w:cs="Times New Roman"/>
          <w:sz w:val="24"/>
          <w:szCs w:val="24"/>
        </w:rPr>
        <w:t>etkisini zamana bağlı değil, doza bağlı gösteren antibiyotikler grubundandır. Bu nedenle</w:t>
      </w:r>
      <w:r w:rsidR="00925CEF" w:rsidRPr="00BE63F5">
        <w:rPr>
          <w:rFonts w:ascii="Times New Roman" w:eastAsia="TimesNewRoman" w:hAnsi="Times New Roman" w:cs="Times New Roman"/>
          <w:sz w:val="24"/>
          <w:szCs w:val="24"/>
        </w:rPr>
        <w:t xml:space="preserve"> </w:t>
      </w:r>
      <w:r w:rsidRPr="00BE63F5">
        <w:rPr>
          <w:rFonts w:ascii="Times New Roman" w:eastAsia="TimesNewRoman" w:hAnsi="Times New Roman" w:cs="Times New Roman"/>
          <w:sz w:val="24"/>
          <w:szCs w:val="24"/>
        </w:rPr>
        <w:t>günde bir kez yüksek bir kan değerine ulaşması, etkisinin 24 saat sürmesi için yeterlidir.</w:t>
      </w:r>
    </w:p>
    <w:p w:rsidR="004D7531" w:rsidRPr="00BE63F5" w:rsidRDefault="004D7531" w:rsidP="004D7531">
      <w:pPr>
        <w:autoSpaceDE w:val="0"/>
        <w:autoSpaceDN w:val="0"/>
        <w:adjustRightInd w:val="0"/>
        <w:spacing w:after="0" w:line="360" w:lineRule="auto"/>
        <w:jc w:val="both"/>
        <w:rPr>
          <w:rFonts w:ascii="Times New Roman" w:eastAsia="TimesNewRoman" w:hAnsi="Times New Roman" w:cs="Times New Roman"/>
          <w:sz w:val="24"/>
          <w:szCs w:val="24"/>
          <w:u w:val="single"/>
        </w:rPr>
      </w:pPr>
      <w:r w:rsidRPr="00BE63F5">
        <w:rPr>
          <w:rFonts w:ascii="Times New Roman" w:eastAsia="TimesNewRoman" w:hAnsi="Times New Roman" w:cs="Times New Roman"/>
          <w:sz w:val="24"/>
          <w:szCs w:val="24"/>
          <w:u w:val="single"/>
        </w:rPr>
        <w:t>Emilim:</w:t>
      </w:r>
    </w:p>
    <w:p w:rsidR="004D7531" w:rsidRPr="00BE63F5" w:rsidRDefault="004D7531" w:rsidP="004D7531">
      <w:pPr>
        <w:autoSpaceDE w:val="0"/>
        <w:autoSpaceDN w:val="0"/>
        <w:adjustRightInd w:val="0"/>
        <w:spacing w:after="0" w:line="360" w:lineRule="auto"/>
        <w:jc w:val="both"/>
        <w:rPr>
          <w:rFonts w:ascii="Times New Roman" w:eastAsia="TimesNewRoman" w:hAnsi="Times New Roman" w:cs="Times New Roman"/>
          <w:sz w:val="24"/>
          <w:szCs w:val="24"/>
        </w:rPr>
      </w:pPr>
      <w:r w:rsidRPr="00BE63F5">
        <w:rPr>
          <w:rFonts w:ascii="Times New Roman" w:eastAsia="TimesNewRoman" w:hAnsi="Times New Roman" w:cs="Times New Roman"/>
          <w:sz w:val="24"/>
          <w:szCs w:val="24"/>
        </w:rPr>
        <w:t>Sefdinir oral uygulamadan 2-4 saat sonra plazma doruk konsantrasyonlarına ulaşır. Sefdinir</w:t>
      </w:r>
      <w:r w:rsidR="00925CEF" w:rsidRPr="00BE63F5">
        <w:rPr>
          <w:rFonts w:ascii="Times New Roman" w:eastAsia="TimesNewRoman" w:hAnsi="Times New Roman" w:cs="Times New Roman"/>
          <w:sz w:val="24"/>
          <w:szCs w:val="24"/>
        </w:rPr>
        <w:t xml:space="preserve"> </w:t>
      </w:r>
      <w:r w:rsidRPr="00BE63F5">
        <w:rPr>
          <w:rFonts w:ascii="Times New Roman" w:eastAsia="TimesNewRoman" w:hAnsi="Times New Roman" w:cs="Times New Roman"/>
          <w:sz w:val="24"/>
          <w:szCs w:val="24"/>
        </w:rPr>
        <w:t>süspansiyonun tahmin edilen mutlak biyoyaralanımı % 25'tir. Sefdinir yemeklerden önce ya</w:t>
      </w:r>
      <w:r w:rsidR="00925CEF" w:rsidRPr="00BE63F5">
        <w:rPr>
          <w:rFonts w:ascii="Times New Roman" w:eastAsia="TimesNewRoman" w:hAnsi="Times New Roman" w:cs="Times New Roman"/>
          <w:sz w:val="24"/>
          <w:szCs w:val="24"/>
        </w:rPr>
        <w:t xml:space="preserve"> </w:t>
      </w:r>
      <w:r w:rsidRPr="00BE63F5">
        <w:rPr>
          <w:rFonts w:ascii="Times New Roman" w:eastAsia="TimesNewRoman" w:hAnsi="Times New Roman" w:cs="Times New Roman"/>
          <w:sz w:val="24"/>
          <w:szCs w:val="24"/>
        </w:rPr>
        <w:t>da sonra alınabilir.</w:t>
      </w:r>
    </w:p>
    <w:p w:rsidR="004D7531" w:rsidRPr="00BE63F5" w:rsidRDefault="004D7531" w:rsidP="004D7531">
      <w:pPr>
        <w:autoSpaceDE w:val="0"/>
        <w:autoSpaceDN w:val="0"/>
        <w:adjustRightInd w:val="0"/>
        <w:spacing w:after="0" w:line="360" w:lineRule="auto"/>
        <w:jc w:val="both"/>
        <w:rPr>
          <w:rFonts w:ascii="Times New Roman" w:eastAsia="TimesNewRoman" w:hAnsi="Times New Roman" w:cs="Times New Roman"/>
          <w:sz w:val="24"/>
          <w:szCs w:val="24"/>
        </w:rPr>
      </w:pPr>
      <w:r w:rsidRPr="00BE63F5">
        <w:rPr>
          <w:rFonts w:ascii="Times New Roman" w:eastAsia="TimesNewRoman" w:hAnsi="Times New Roman" w:cs="Times New Roman"/>
          <w:sz w:val="24"/>
          <w:szCs w:val="24"/>
        </w:rPr>
        <w:t>Sefdinir süspansiyonun 6 ay-12 yaş çocuklara tek doz uygulamasından sonra elde edilen</w:t>
      </w:r>
      <w:r w:rsidR="00925CEF" w:rsidRPr="00BE63F5">
        <w:rPr>
          <w:rFonts w:ascii="Times New Roman" w:eastAsia="TimesNewRoman" w:hAnsi="Times New Roman" w:cs="Times New Roman"/>
          <w:sz w:val="24"/>
          <w:szCs w:val="24"/>
        </w:rPr>
        <w:t xml:space="preserve"> </w:t>
      </w:r>
      <w:r w:rsidRPr="00BE63F5">
        <w:rPr>
          <w:rFonts w:ascii="Times New Roman" w:eastAsia="TimesNewRoman" w:hAnsi="Times New Roman" w:cs="Times New Roman"/>
          <w:sz w:val="24"/>
          <w:szCs w:val="24"/>
        </w:rPr>
        <w:t xml:space="preserve">ortalama </w:t>
      </w:r>
      <w:r w:rsidR="00925CEF" w:rsidRPr="00BE63F5">
        <w:rPr>
          <w:rFonts w:ascii="Times New Roman" w:eastAsia="TimesNewRoman" w:hAnsi="Times New Roman" w:cs="Times New Roman"/>
          <w:sz w:val="24"/>
          <w:szCs w:val="24"/>
        </w:rPr>
        <w:t>sefdinir plazma konsantrasyonları</w:t>
      </w:r>
      <w:r w:rsidRPr="00BE63F5">
        <w:rPr>
          <w:rFonts w:ascii="Times New Roman" w:eastAsia="TimesNewRoman" w:hAnsi="Times New Roman" w:cs="Times New Roman"/>
          <w:sz w:val="24"/>
          <w:szCs w:val="24"/>
        </w:rPr>
        <w:t xml:space="preserve"> ve farmakokinetik değerler aşağıdaki tabloda</w:t>
      </w:r>
      <w:r w:rsidR="00925CEF" w:rsidRPr="00BE63F5">
        <w:rPr>
          <w:rFonts w:ascii="Times New Roman" w:eastAsia="TimesNewRoman" w:hAnsi="Times New Roman" w:cs="Times New Roman"/>
          <w:sz w:val="24"/>
          <w:szCs w:val="24"/>
        </w:rPr>
        <w:t xml:space="preserve"> </w:t>
      </w:r>
      <w:r w:rsidRPr="00BE63F5">
        <w:rPr>
          <w:rFonts w:ascii="Times New Roman" w:eastAsia="TimesNewRoman" w:hAnsi="Times New Roman" w:cs="Times New Roman"/>
          <w:sz w:val="24"/>
          <w:szCs w:val="24"/>
        </w:rPr>
        <w:t>verilmiştir.</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1485"/>
        <w:gridCol w:w="2682"/>
        <w:gridCol w:w="2154"/>
        <w:gridCol w:w="2308"/>
      </w:tblGrid>
      <w:tr w:rsidR="004D7531" w:rsidRPr="00BE63F5" w:rsidTr="00925CEF">
        <w:trPr>
          <w:trHeight w:hRule="exact" w:val="396"/>
        </w:trPr>
        <w:tc>
          <w:tcPr>
            <w:tcW w:w="1485" w:type="dxa"/>
            <w:shd w:val="clear" w:color="auto" w:fill="FFFFFF"/>
          </w:tcPr>
          <w:p w:rsidR="004D7531" w:rsidRPr="00BE63F5" w:rsidRDefault="004D7531" w:rsidP="004D7531">
            <w:pPr>
              <w:autoSpaceDE w:val="0"/>
              <w:autoSpaceDN w:val="0"/>
              <w:adjustRightInd w:val="0"/>
              <w:spacing w:after="0" w:line="360" w:lineRule="auto"/>
              <w:jc w:val="both"/>
              <w:rPr>
                <w:rFonts w:ascii="Times New Roman" w:eastAsia="TimesNewRoman" w:hAnsi="Times New Roman" w:cs="Times New Roman"/>
                <w:sz w:val="24"/>
                <w:szCs w:val="24"/>
              </w:rPr>
            </w:pPr>
            <w:r w:rsidRPr="00BE63F5">
              <w:rPr>
                <w:rFonts w:ascii="Times New Roman" w:eastAsia="TimesNewRoman" w:hAnsi="Times New Roman" w:cs="Times New Roman"/>
                <w:sz w:val="24"/>
                <w:szCs w:val="24"/>
              </w:rPr>
              <w:t>Doz</w:t>
            </w:r>
          </w:p>
        </w:tc>
        <w:tc>
          <w:tcPr>
            <w:tcW w:w="2682" w:type="dxa"/>
            <w:shd w:val="clear" w:color="auto" w:fill="FFFFFF"/>
          </w:tcPr>
          <w:p w:rsidR="004D7531" w:rsidRPr="00BE63F5" w:rsidRDefault="00925CEF" w:rsidP="00925CEF">
            <w:pPr>
              <w:autoSpaceDE w:val="0"/>
              <w:autoSpaceDN w:val="0"/>
              <w:adjustRightInd w:val="0"/>
              <w:spacing w:after="0" w:line="360" w:lineRule="auto"/>
              <w:jc w:val="both"/>
              <w:rPr>
                <w:rFonts w:ascii="Times New Roman" w:eastAsia="TimesNewRoman" w:hAnsi="Times New Roman" w:cs="Times New Roman"/>
                <w:sz w:val="24"/>
                <w:szCs w:val="24"/>
              </w:rPr>
            </w:pPr>
            <w:r w:rsidRPr="00BE63F5">
              <w:rPr>
                <w:rFonts w:ascii="Times New Roman" w:eastAsia="TimesNewRoman" w:hAnsi="Times New Roman" w:cs="Times New Roman"/>
                <w:sz w:val="24"/>
                <w:szCs w:val="24"/>
              </w:rPr>
              <w:t>C</w:t>
            </w:r>
            <w:r w:rsidR="004D7531" w:rsidRPr="00BE63F5">
              <w:rPr>
                <w:rFonts w:ascii="Times New Roman" w:eastAsia="TimesNewRoman" w:hAnsi="Times New Roman" w:cs="Times New Roman"/>
                <w:sz w:val="24"/>
                <w:szCs w:val="24"/>
                <w:vertAlign w:val="subscript"/>
              </w:rPr>
              <w:t>m</w:t>
            </w:r>
            <w:r w:rsidRPr="00BE63F5">
              <w:rPr>
                <w:rFonts w:ascii="Times New Roman" w:eastAsia="TimesNewRoman" w:hAnsi="Times New Roman" w:cs="Times New Roman"/>
                <w:sz w:val="24"/>
                <w:szCs w:val="24"/>
                <w:vertAlign w:val="subscript"/>
              </w:rPr>
              <w:t>a</w:t>
            </w:r>
            <w:r w:rsidR="004D7531" w:rsidRPr="00BE63F5">
              <w:rPr>
                <w:rFonts w:ascii="Times New Roman" w:eastAsia="TimesNewRoman" w:hAnsi="Times New Roman" w:cs="Times New Roman"/>
                <w:sz w:val="24"/>
                <w:szCs w:val="24"/>
                <w:vertAlign w:val="subscript"/>
              </w:rPr>
              <w:t>ks</w:t>
            </w:r>
            <w:r w:rsidR="004D7531" w:rsidRPr="00BE63F5">
              <w:rPr>
                <w:rFonts w:ascii="Times New Roman" w:eastAsia="TimesNewRoman" w:hAnsi="Times New Roman" w:cs="Times New Roman"/>
                <w:sz w:val="24"/>
                <w:szCs w:val="24"/>
              </w:rPr>
              <w:t xml:space="preserve"> (mikrogram/mL)</w:t>
            </w:r>
          </w:p>
        </w:tc>
        <w:tc>
          <w:tcPr>
            <w:tcW w:w="2154" w:type="dxa"/>
            <w:shd w:val="clear" w:color="auto" w:fill="FFFFFF"/>
          </w:tcPr>
          <w:p w:rsidR="004D7531" w:rsidRPr="00BE63F5" w:rsidRDefault="00925CEF" w:rsidP="00925CEF">
            <w:pPr>
              <w:autoSpaceDE w:val="0"/>
              <w:autoSpaceDN w:val="0"/>
              <w:adjustRightInd w:val="0"/>
              <w:spacing w:after="0" w:line="360" w:lineRule="auto"/>
              <w:jc w:val="both"/>
              <w:rPr>
                <w:rFonts w:ascii="Times New Roman" w:eastAsia="TimesNewRoman" w:hAnsi="Times New Roman" w:cs="Times New Roman"/>
                <w:sz w:val="24"/>
                <w:szCs w:val="24"/>
              </w:rPr>
            </w:pPr>
            <w:r w:rsidRPr="00BE63F5">
              <w:rPr>
                <w:rFonts w:ascii="Times New Roman" w:eastAsia="TimesNewRoman" w:hAnsi="Times New Roman" w:cs="Times New Roman"/>
                <w:sz w:val="24"/>
                <w:szCs w:val="24"/>
              </w:rPr>
              <w:t>t</w:t>
            </w:r>
            <w:r w:rsidRPr="00BE63F5">
              <w:rPr>
                <w:rFonts w:ascii="Times New Roman" w:eastAsia="TimesNewRoman" w:hAnsi="Times New Roman" w:cs="Times New Roman"/>
                <w:sz w:val="24"/>
                <w:szCs w:val="24"/>
                <w:vertAlign w:val="subscript"/>
              </w:rPr>
              <w:t>maks</w:t>
            </w:r>
            <w:r w:rsidRPr="00BE63F5">
              <w:rPr>
                <w:rFonts w:ascii="Times New Roman" w:eastAsia="TimesNewRoman" w:hAnsi="Times New Roman" w:cs="Times New Roman"/>
                <w:sz w:val="24"/>
                <w:szCs w:val="24"/>
              </w:rPr>
              <w:t xml:space="preserve"> </w:t>
            </w:r>
            <w:r w:rsidR="004D7531" w:rsidRPr="00BE63F5">
              <w:rPr>
                <w:rFonts w:ascii="Times New Roman" w:eastAsia="TimesNewRoman" w:hAnsi="Times New Roman" w:cs="Times New Roman"/>
                <w:sz w:val="24"/>
                <w:szCs w:val="24"/>
              </w:rPr>
              <w:t>(sa)</w:t>
            </w:r>
          </w:p>
        </w:tc>
        <w:tc>
          <w:tcPr>
            <w:tcW w:w="2308" w:type="dxa"/>
            <w:shd w:val="clear" w:color="auto" w:fill="FFFFFF"/>
          </w:tcPr>
          <w:p w:rsidR="004D7531" w:rsidRPr="00BE63F5" w:rsidRDefault="004D7531" w:rsidP="004D7531">
            <w:pPr>
              <w:autoSpaceDE w:val="0"/>
              <w:autoSpaceDN w:val="0"/>
              <w:adjustRightInd w:val="0"/>
              <w:spacing w:after="0" w:line="360" w:lineRule="auto"/>
              <w:jc w:val="both"/>
              <w:rPr>
                <w:rFonts w:ascii="Times New Roman" w:eastAsia="TimesNewRoman" w:hAnsi="Times New Roman" w:cs="Times New Roman"/>
                <w:sz w:val="24"/>
                <w:szCs w:val="24"/>
              </w:rPr>
            </w:pPr>
            <w:r w:rsidRPr="00BE63F5">
              <w:rPr>
                <w:rFonts w:ascii="Times New Roman" w:eastAsia="TimesNewRoman" w:hAnsi="Times New Roman" w:cs="Times New Roman"/>
                <w:sz w:val="24"/>
                <w:szCs w:val="24"/>
              </w:rPr>
              <w:t>EAA (mikrog. sa/mL)</w:t>
            </w:r>
          </w:p>
        </w:tc>
      </w:tr>
      <w:tr w:rsidR="004D7531" w:rsidRPr="00BE63F5" w:rsidTr="00925CEF">
        <w:trPr>
          <w:trHeight w:hRule="exact" w:val="376"/>
        </w:trPr>
        <w:tc>
          <w:tcPr>
            <w:tcW w:w="1485" w:type="dxa"/>
            <w:shd w:val="clear" w:color="auto" w:fill="FFFFFF"/>
          </w:tcPr>
          <w:p w:rsidR="004D7531" w:rsidRPr="00BE63F5" w:rsidRDefault="004D7531" w:rsidP="004D7531">
            <w:pPr>
              <w:autoSpaceDE w:val="0"/>
              <w:autoSpaceDN w:val="0"/>
              <w:adjustRightInd w:val="0"/>
              <w:spacing w:after="0" w:line="360" w:lineRule="auto"/>
              <w:jc w:val="both"/>
              <w:rPr>
                <w:rFonts w:ascii="Times New Roman" w:eastAsia="TimesNewRoman" w:hAnsi="Times New Roman" w:cs="Times New Roman"/>
                <w:sz w:val="24"/>
                <w:szCs w:val="24"/>
              </w:rPr>
            </w:pPr>
            <w:r w:rsidRPr="00BE63F5">
              <w:rPr>
                <w:rFonts w:ascii="Times New Roman" w:eastAsia="TimesNewRoman" w:hAnsi="Times New Roman" w:cs="Times New Roman"/>
                <w:sz w:val="24"/>
                <w:szCs w:val="24"/>
              </w:rPr>
              <w:t>7 mg/kg</w:t>
            </w:r>
          </w:p>
        </w:tc>
        <w:tc>
          <w:tcPr>
            <w:tcW w:w="2682" w:type="dxa"/>
            <w:shd w:val="clear" w:color="auto" w:fill="FFFFFF"/>
          </w:tcPr>
          <w:p w:rsidR="004D7531" w:rsidRPr="00BE63F5" w:rsidRDefault="00925CEF" w:rsidP="004D7531">
            <w:pPr>
              <w:autoSpaceDE w:val="0"/>
              <w:autoSpaceDN w:val="0"/>
              <w:adjustRightInd w:val="0"/>
              <w:spacing w:after="0" w:line="360" w:lineRule="auto"/>
              <w:jc w:val="both"/>
              <w:rPr>
                <w:rFonts w:ascii="Times New Roman" w:eastAsia="TimesNewRoman" w:hAnsi="Times New Roman" w:cs="Times New Roman"/>
                <w:sz w:val="24"/>
                <w:szCs w:val="24"/>
              </w:rPr>
            </w:pPr>
            <w:r w:rsidRPr="00BE63F5">
              <w:rPr>
                <w:rFonts w:ascii="Times New Roman" w:eastAsia="TimesNewRoman" w:hAnsi="Times New Roman" w:cs="Times New Roman"/>
                <w:sz w:val="24"/>
                <w:szCs w:val="24"/>
              </w:rPr>
              <w:t>2.30</w:t>
            </w:r>
            <w:r w:rsidR="004D7531" w:rsidRPr="00BE63F5">
              <w:rPr>
                <w:rFonts w:ascii="Times New Roman" w:eastAsia="TimesNewRoman" w:hAnsi="Times New Roman" w:cs="Times New Roman"/>
                <w:sz w:val="24"/>
                <w:szCs w:val="24"/>
              </w:rPr>
              <w:t xml:space="preserve"> (±0.65)</w:t>
            </w:r>
          </w:p>
        </w:tc>
        <w:tc>
          <w:tcPr>
            <w:tcW w:w="2154" w:type="dxa"/>
            <w:shd w:val="clear" w:color="auto" w:fill="FFFFFF"/>
          </w:tcPr>
          <w:p w:rsidR="004D7531" w:rsidRPr="00BE63F5" w:rsidRDefault="004D7531" w:rsidP="004D7531">
            <w:pPr>
              <w:autoSpaceDE w:val="0"/>
              <w:autoSpaceDN w:val="0"/>
              <w:adjustRightInd w:val="0"/>
              <w:spacing w:after="0" w:line="360" w:lineRule="auto"/>
              <w:jc w:val="both"/>
              <w:rPr>
                <w:rFonts w:ascii="Times New Roman" w:eastAsia="TimesNewRoman" w:hAnsi="Times New Roman" w:cs="Times New Roman"/>
                <w:sz w:val="24"/>
                <w:szCs w:val="24"/>
              </w:rPr>
            </w:pPr>
            <w:r w:rsidRPr="00BE63F5">
              <w:rPr>
                <w:rFonts w:ascii="Times New Roman" w:eastAsia="TimesNewRoman" w:hAnsi="Times New Roman" w:cs="Times New Roman"/>
                <w:sz w:val="24"/>
                <w:szCs w:val="24"/>
              </w:rPr>
              <w:t>2.2 (±0.6)</w:t>
            </w:r>
          </w:p>
        </w:tc>
        <w:tc>
          <w:tcPr>
            <w:tcW w:w="2308" w:type="dxa"/>
            <w:shd w:val="clear" w:color="auto" w:fill="FFFFFF"/>
          </w:tcPr>
          <w:p w:rsidR="004D7531" w:rsidRPr="00BE63F5" w:rsidRDefault="004D7531" w:rsidP="004D7531">
            <w:pPr>
              <w:autoSpaceDE w:val="0"/>
              <w:autoSpaceDN w:val="0"/>
              <w:adjustRightInd w:val="0"/>
              <w:spacing w:after="0" w:line="360" w:lineRule="auto"/>
              <w:jc w:val="both"/>
              <w:rPr>
                <w:rFonts w:ascii="Times New Roman" w:eastAsia="TimesNewRoman" w:hAnsi="Times New Roman" w:cs="Times New Roman"/>
                <w:sz w:val="24"/>
                <w:szCs w:val="24"/>
              </w:rPr>
            </w:pPr>
            <w:r w:rsidRPr="00BE63F5">
              <w:rPr>
                <w:rFonts w:ascii="Times New Roman" w:eastAsia="TimesNewRoman" w:hAnsi="Times New Roman" w:cs="Times New Roman"/>
                <w:sz w:val="24"/>
                <w:szCs w:val="24"/>
              </w:rPr>
              <w:t>8.31 (±2.50)</w:t>
            </w:r>
          </w:p>
        </w:tc>
      </w:tr>
      <w:tr w:rsidR="004D7531" w:rsidRPr="00BE63F5" w:rsidTr="00925CEF">
        <w:trPr>
          <w:trHeight w:hRule="exact" w:val="403"/>
        </w:trPr>
        <w:tc>
          <w:tcPr>
            <w:tcW w:w="1485" w:type="dxa"/>
            <w:shd w:val="clear" w:color="auto" w:fill="FFFFFF"/>
          </w:tcPr>
          <w:p w:rsidR="004D7531" w:rsidRPr="00BE63F5" w:rsidRDefault="004D7531" w:rsidP="004D7531">
            <w:pPr>
              <w:autoSpaceDE w:val="0"/>
              <w:autoSpaceDN w:val="0"/>
              <w:adjustRightInd w:val="0"/>
              <w:spacing w:after="0" w:line="360" w:lineRule="auto"/>
              <w:jc w:val="both"/>
              <w:rPr>
                <w:rFonts w:ascii="Times New Roman" w:eastAsia="TimesNewRoman" w:hAnsi="Times New Roman" w:cs="Times New Roman"/>
                <w:sz w:val="24"/>
                <w:szCs w:val="24"/>
              </w:rPr>
            </w:pPr>
            <w:r w:rsidRPr="00BE63F5">
              <w:rPr>
                <w:rFonts w:ascii="Times New Roman" w:eastAsia="TimesNewRoman" w:hAnsi="Times New Roman" w:cs="Times New Roman"/>
                <w:sz w:val="24"/>
                <w:szCs w:val="24"/>
              </w:rPr>
              <w:t>14 mg/kg</w:t>
            </w:r>
          </w:p>
        </w:tc>
        <w:tc>
          <w:tcPr>
            <w:tcW w:w="2682" w:type="dxa"/>
            <w:shd w:val="clear" w:color="auto" w:fill="FFFFFF"/>
          </w:tcPr>
          <w:p w:rsidR="004D7531" w:rsidRPr="00BE63F5" w:rsidRDefault="004D7531" w:rsidP="004D7531">
            <w:pPr>
              <w:autoSpaceDE w:val="0"/>
              <w:autoSpaceDN w:val="0"/>
              <w:adjustRightInd w:val="0"/>
              <w:spacing w:after="0" w:line="360" w:lineRule="auto"/>
              <w:jc w:val="both"/>
              <w:rPr>
                <w:rFonts w:ascii="Times New Roman" w:eastAsia="TimesNewRoman" w:hAnsi="Times New Roman" w:cs="Times New Roman"/>
                <w:sz w:val="24"/>
                <w:szCs w:val="24"/>
              </w:rPr>
            </w:pPr>
            <w:r w:rsidRPr="00BE63F5">
              <w:rPr>
                <w:rFonts w:ascii="Times New Roman" w:eastAsia="TimesNewRoman" w:hAnsi="Times New Roman" w:cs="Times New Roman"/>
                <w:sz w:val="24"/>
                <w:szCs w:val="24"/>
              </w:rPr>
              <w:t>3.86 (±0.62)</w:t>
            </w:r>
          </w:p>
        </w:tc>
        <w:tc>
          <w:tcPr>
            <w:tcW w:w="2154" w:type="dxa"/>
            <w:shd w:val="clear" w:color="auto" w:fill="FFFFFF"/>
          </w:tcPr>
          <w:p w:rsidR="004D7531" w:rsidRPr="00BE63F5" w:rsidRDefault="004D7531" w:rsidP="004D7531">
            <w:pPr>
              <w:autoSpaceDE w:val="0"/>
              <w:autoSpaceDN w:val="0"/>
              <w:adjustRightInd w:val="0"/>
              <w:spacing w:after="0" w:line="360" w:lineRule="auto"/>
              <w:jc w:val="both"/>
              <w:rPr>
                <w:rFonts w:ascii="Times New Roman" w:eastAsia="TimesNewRoman" w:hAnsi="Times New Roman" w:cs="Times New Roman"/>
                <w:sz w:val="24"/>
                <w:szCs w:val="24"/>
              </w:rPr>
            </w:pPr>
            <w:r w:rsidRPr="00BE63F5">
              <w:rPr>
                <w:rFonts w:ascii="Times New Roman" w:eastAsia="TimesNewRoman" w:hAnsi="Times New Roman" w:cs="Times New Roman"/>
                <w:sz w:val="24"/>
                <w:szCs w:val="24"/>
              </w:rPr>
              <w:t>1.8 (±0.4)</w:t>
            </w:r>
          </w:p>
        </w:tc>
        <w:tc>
          <w:tcPr>
            <w:tcW w:w="2308" w:type="dxa"/>
            <w:shd w:val="clear" w:color="auto" w:fill="FFFFFF"/>
          </w:tcPr>
          <w:p w:rsidR="004D7531" w:rsidRPr="00BE63F5" w:rsidRDefault="004D7531" w:rsidP="004D7531">
            <w:pPr>
              <w:autoSpaceDE w:val="0"/>
              <w:autoSpaceDN w:val="0"/>
              <w:adjustRightInd w:val="0"/>
              <w:spacing w:after="0" w:line="360" w:lineRule="auto"/>
              <w:jc w:val="both"/>
              <w:rPr>
                <w:rFonts w:ascii="Times New Roman" w:eastAsia="TimesNewRoman" w:hAnsi="Times New Roman" w:cs="Times New Roman"/>
                <w:sz w:val="24"/>
                <w:szCs w:val="24"/>
              </w:rPr>
            </w:pPr>
            <w:r w:rsidRPr="00BE63F5">
              <w:rPr>
                <w:rFonts w:ascii="Times New Roman" w:eastAsia="TimesNewRoman" w:hAnsi="Times New Roman" w:cs="Times New Roman"/>
                <w:sz w:val="24"/>
                <w:szCs w:val="24"/>
              </w:rPr>
              <w:t>13.4 (±2.64)</w:t>
            </w:r>
          </w:p>
        </w:tc>
      </w:tr>
    </w:tbl>
    <w:p w:rsidR="004D7531" w:rsidRPr="00BE63F5" w:rsidRDefault="004D7531" w:rsidP="004D7531">
      <w:pPr>
        <w:autoSpaceDE w:val="0"/>
        <w:autoSpaceDN w:val="0"/>
        <w:adjustRightInd w:val="0"/>
        <w:spacing w:after="0" w:line="360" w:lineRule="auto"/>
        <w:jc w:val="both"/>
        <w:rPr>
          <w:rFonts w:ascii="Times New Roman" w:eastAsia="TimesNewRoman" w:hAnsi="Times New Roman" w:cs="Times New Roman"/>
          <w:sz w:val="24"/>
          <w:szCs w:val="24"/>
        </w:rPr>
      </w:pPr>
      <w:r w:rsidRPr="00BE63F5">
        <w:rPr>
          <w:rFonts w:ascii="Times New Roman" w:eastAsia="TimesNewRoman" w:hAnsi="Times New Roman" w:cs="Times New Roman"/>
          <w:sz w:val="24"/>
          <w:szCs w:val="24"/>
        </w:rPr>
        <w:t>Çoklu doz uygulaması; böbrek fonksiyonu normal olanlarda günde tek doz veya iki kez uygulama ile sefdinir plazmada birikmez.</w:t>
      </w:r>
    </w:p>
    <w:p w:rsidR="007939FA" w:rsidRPr="00BE63F5" w:rsidRDefault="007939FA" w:rsidP="004D7531">
      <w:pPr>
        <w:autoSpaceDE w:val="0"/>
        <w:autoSpaceDN w:val="0"/>
        <w:adjustRightInd w:val="0"/>
        <w:spacing w:after="0" w:line="360" w:lineRule="auto"/>
        <w:jc w:val="both"/>
        <w:rPr>
          <w:rFonts w:ascii="Times New Roman" w:eastAsia="TimesNewRoman" w:hAnsi="Times New Roman" w:cs="Times New Roman"/>
          <w:sz w:val="24"/>
          <w:szCs w:val="24"/>
          <w:u w:val="single"/>
        </w:rPr>
      </w:pPr>
    </w:p>
    <w:p w:rsidR="00A64E05" w:rsidRPr="00BE63F5" w:rsidRDefault="00A64E05" w:rsidP="004D7531">
      <w:pPr>
        <w:autoSpaceDE w:val="0"/>
        <w:autoSpaceDN w:val="0"/>
        <w:adjustRightInd w:val="0"/>
        <w:spacing w:after="0" w:line="360" w:lineRule="auto"/>
        <w:jc w:val="both"/>
        <w:rPr>
          <w:rFonts w:ascii="Times New Roman" w:eastAsia="TimesNewRoman" w:hAnsi="Times New Roman" w:cs="Times New Roman"/>
          <w:sz w:val="24"/>
          <w:szCs w:val="24"/>
          <w:u w:val="single"/>
        </w:rPr>
      </w:pPr>
    </w:p>
    <w:p w:rsidR="004D7531" w:rsidRPr="00BE63F5" w:rsidRDefault="004D7531" w:rsidP="004D7531">
      <w:pPr>
        <w:autoSpaceDE w:val="0"/>
        <w:autoSpaceDN w:val="0"/>
        <w:adjustRightInd w:val="0"/>
        <w:spacing w:after="0" w:line="360" w:lineRule="auto"/>
        <w:jc w:val="both"/>
        <w:rPr>
          <w:rFonts w:ascii="Times New Roman" w:eastAsia="TimesNewRoman" w:hAnsi="Times New Roman" w:cs="Times New Roman"/>
          <w:sz w:val="24"/>
          <w:szCs w:val="24"/>
          <w:u w:val="single"/>
        </w:rPr>
      </w:pPr>
      <w:r w:rsidRPr="00BE63F5">
        <w:rPr>
          <w:rFonts w:ascii="Times New Roman" w:eastAsia="TimesNewRoman" w:hAnsi="Times New Roman" w:cs="Times New Roman"/>
          <w:sz w:val="24"/>
          <w:szCs w:val="24"/>
          <w:u w:val="single"/>
        </w:rPr>
        <w:lastRenderedPageBreak/>
        <w:t>Da</w:t>
      </w:r>
      <w:r w:rsidR="00925CEF" w:rsidRPr="00BE63F5">
        <w:rPr>
          <w:rFonts w:ascii="Times New Roman" w:eastAsia="TimesNewRoman" w:hAnsi="Times New Roman" w:cs="Times New Roman"/>
          <w:sz w:val="24"/>
          <w:szCs w:val="24"/>
          <w:u w:val="single"/>
        </w:rPr>
        <w:t>ğılım</w:t>
      </w:r>
      <w:r w:rsidRPr="00BE63F5">
        <w:rPr>
          <w:rFonts w:ascii="Times New Roman" w:eastAsia="TimesNewRoman" w:hAnsi="Times New Roman" w:cs="Times New Roman"/>
          <w:sz w:val="24"/>
          <w:szCs w:val="24"/>
          <w:u w:val="single"/>
        </w:rPr>
        <w:t>:</w:t>
      </w:r>
    </w:p>
    <w:p w:rsidR="004D7531" w:rsidRPr="00BE63F5" w:rsidRDefault="004D7531" w:rsidP="004D7531">
      <w:pPr>
        <w:autoSpaceDE w:val="0"/>
        <w:autoSpaceDN w:val="0"/>
        <w:adjustRightInd w:val="0"/>
        <w:spacing w:after="0" w:line="360" w:lineRule="auto"/>
        <w:jc w:val="both"/>
        <w:rPr>
          <w:rFonts w:ascii="Times New Roman" w:eastAsia="TimesNewRoman" w:hAnsi="Times New Roman" w:cs="Times New Roman"/>
          <w:sz w:val="24"/>
          <w:szCs w:val="24"/>
        </w:rPr>
      </w:pPr>
      <w:r w:rsidRPr="00BE63F5">
        <w:rPr>
          <w:rFonts w:ascii="Times New Roman" w:eastAsia="TimesNewRoman" w:hAnsi="Times New Roman" w:cs="Times New Roman"/>
          <w:sz w:val="24"/>
          <w:szCs w:val="24"/>
        </w:rPr>
        <w:t>Sefdinir için ortalama dağılım hacmi erişkinlerde 0.35 L/kg (±0.29), çocuklarda (6 ay-12 yaş)</w:t>
      </w:r>
      <w:r w:rsidR="00925CEF" w:rsidRPr="00BE63F5">
        <w:rPr>
          <w:rFonts w:ascii="Times New Roman" w:eastAsia="TimesNewRoman" w:hAnsi="Times New Roman" w:cs="Times New Roman"/>
          <w:sz w:val="24"/>
          <w:szCs w:val="24"/>
        </w:rPr>
        <w:t xml:space="preserve"> </w:t>
      </w:r>
      <w:r w:rsidRPr="00BE63F5">
        <w:rPr>
          <w:rFonts w:ascii="Times New Roman" w:eastAsia="TimesNewRoman" w:hAnsi="Times New Roman" w:cs="Times New Roman"/>
          <w:sz w:val="24"/>
          <w:szCs w:val="24"/>
        </w:rPr>
        <w:t>0.67 L/kg (±0.38) olarak saptanmıştır. Sefdinir hem yetişkinde hem de çocuklarda plazma</w:t>
      </w:r>
      <w:r w:rsidR="00925CEF" w:rsidRPr="00BE63F5">
        <w:rPr>
          <w:rFonts w:ascii="Times New Roman" w:eastAsia="TimesNewRoman" w:hAnsi="Times New Roman" w:cs="Times New Roman"/>
          <w:sz w:val="24"/>
          <w:szCs w:val="24"/>
        </w:rPr>
        <w:t xml:space="preserve"> </w:t>
      </w:r>
      <w:r w:rsidRPr="00BE63F5">
        <w:rPr>
          <w:rFonts w:ascii="Times New Roman" w:eastAsia="TimesNewRoman" w:hAnsi="Times New Roman" w:cs="Times New Roman"/>
          <w:sz w:val="24"/>
          <w:szCs w:val="24"/>
        </w:rPr>
        <w:t>proteinlerine % 60 ile % 70 ora</w:t>
      </w:r>
      <w:r w:rsidR="00925CEF" w:rsidRPr="00BE63F5">
        <w:rPr>
          <w:rFonts w:ascii="Times New Roman" w:eastAsia="TimesNewRoman" w:hAnsi="Times New Roman" w:cs="Times New Roman"/>
          <w:sz w:val="24"/>
          <w:szCs w:val="24"/>
        </w:rPr>
        <w:t>nında bağlanır. Bağlanma oranları</w:t>
      </w:r>
      <w:r w:rsidRPr="00BE63F5">
        <w:rPr>
          <w:rFonts w:ascii="Times New Roman" w:eastAsia="TimesNewRoman" w:hAnsi="Times New Roman" w:cs="Times New Roman"/>
          <w:sz w:val="24"/>
          <w:szCs w:val="24"/>
        </w:rPr>
        <w:t xml:space="preserve"> konsantrasyondan</w:t>
      </w:r>
      <w:r w:rsidR="00925CEF" w:rsidRPr="00BE63F5">
        <w:rPr>
          <w:rFonts w:ascii="Times New Roman" w:eastAsia="TimesNewRoman" w:hAnsi="Times New Roman" w:cs="Times New Roman"/>
          <w:sz w:val="24"/>
          <w:szCs w:val="24"/>
        </w:rPr>
        <w:t xml:space="preserve"> </w:t>
      </w:r>
      <w:r w:rsidRPr="00BE63F5">
        <w:rPr>
          <w:rFonts w:ascii="Times New Roman" w:eastAsia="TimesNewRoman" w:hAnsi="Times New Roman" w:cs="Times New Roman"/>
          <w:sz w:val="24"/>
          <w:szCs w:val="24"/>
        </w:rPr>
        <w:t>bağımsızdır.</w:t>
      </w:r>
    </w:p>
    <w:p w:rsidR="004D7531" w:rsidRPr="00BE63F5" w:rsidRDefault="004D7531" w:rsidP="00925CEF">
      <w:pPr>
        <w:pStyle w:val="ListeParagraf"/>
        <w:numPr>
          <w:ilvl w:val="0"/>
          <w:numId w:val="6"/>
        </w:numPr>
        <w:autoSpaceDE w:val="0"/>
        <w:autoSpaceDN w:val="0"/>
        <w:adjustRightInd w:val="0"/>
        <w:spacing w:after="0" w:line="360" w:lineRule="auto"/>
        <w:ind w:left="0" w:firstLine="0"/>
        <w:jc w:val="both"/>
        <w:rPr>
          <w:rFonts w:ascii="Times New Roman" w:eastAsia="TimesNewRoman" w:hAnsi="Times New Roman" w:cs="Times New Roman"/>
          <w:sz w:val="24"/>
          <w:szCs w:val="24"/>
        </w:rPr>
      </w:pPr>
      <w:r w:rsidRPr="00BE63F5">
        <w:rPr>
          <w:rFonts w:ascii="Times New Roman" w:eastAsia="TimesNewRoman" w:hAnsi="Times New Roman" w:cs="Times New Roman"/>
          <w:i/>
          <w:sz w:val="24"/>
          <w:szCs w:val="24"/>
        </w:rPr>
        <w:t>Deri vezikülü:</w:t>
      </w:r>
      <w:r w:rsidRPr="00BE63F5">
        <w:rPr>
          <w:rFonts w:ascii="Times New Roman" w:eastAsia="TimesNewRoman" w:hAnsi="Times New Roman" w:cs="Times New Roman"/>
          <w:sz w:val="24"/>
          <w:szCs w:val="24"/>
        </w:rPr>
        <w:t xml:space="preserve"> Yetişkinlere 300 ve 600 mg sefdinir uygulanmasından 4 ila 5 saat sonra, deri vezikülündeki maksimum sefdinir konsantrasyonu sırası ile 0.65 (0.33-1.1) ve 1.1 (0.49-1.9) mikrog/mL olarak saptanmıştır. Ortalama vezikül C</w:t>
      </w:r>
      <w:r w:rsidRPr="00BE63F5">
        <w:rPr>
          <w:rFonts w:ascii="Times New Roman" w:eastAsia="TimesNewRoman" w:hAnsi="Times New Roman" w:cs="Times New Roman"/>
          <w:sz w:val="24"/>
          <w:szCs w:val="24"/>
          <w:vertAlign w:val="subscript"/>
        </w:rPr>
        <w:t xml:space="preserve">maks </w:t>
      </w:r>
      <w:r w:rsidRPr="00BE63F5">
        <w:rPr>
          <w:rFonts w:ascii="Times New Roman" w:eastAsia="TimesNewRoman" w:hAnsi="Times New Roman" w:cs="Times New Roman"/>
          <w:sz w:val="24"/>
          <w:szCs w:val="24"/>
        </w:rPr>
        <w:t>ve EAA değerleri karşılık gelen plazma değerlerinin % 48 (±13) ve % 91 (±18)'i olarak saptanmıştır.</w:t>
      </w:r>
    </w:p>
    <w:p w:rsidR="004D7531" w:rsidRPr="00BE63F5" w:rsidRDefault="004D7531" w:rsidP="00925CEF">
      <w:pPr>
        <w:pStyle w:val="ListeParagraf"/>
        <w:numPr>
          <w:ilvl w:val="0"/>
          <w:numId w:val="6"/>
        </w:numPr>
        <w:autoSpaceDE w:val="0"/>
        <w:autoSpaceDN w:val="0"/>
        <w:adjustRightInd w:val="0"/>
        <w:spacing w:after="0" w:line="360" w:lineRule="auto"/>
        <w:ind w:left="0" w:firstLine="0"/>
        <w:jc w:val="both"/>
        <w:rPr>
          <w:rFonts w:ascii="Times New Roman" w:eastAsia="TimesNewRoman" w:hAnsi="Times New Roman" w:cs="Times New Roman"/>
          <w:sz w:val="24"/>
          <w:szCs w:val="24"/>
        </w:rPr>
      </w:pPr>
      <w:r w:rsidRPr="00BE63F5">
        <w:rPr>
          <w:rFonts w:ascii="Times New Roman" w:eastAsia="TimesNewRoman" w:hAnsi="Times New Roman" w:cs="Times New Roman"/>
          <w:i/>
          <w:sz w:val="24"/>
          <w:szCs w:val="24"/>
        </w:rPr>
        <w:t>Tonsil dokusu:</w:t>
      </w:r>
      <w:r w:rsidRPr="00BE63F5">
        <w:rPr>
          <w:rFonts w:ascii="Times New Roman" w:eastAsia="TimesNewRoman" w:hAnsi="Times New Roman" w:cs="Times New Roman"/>
          <w:sz w:val="24"/>
          <w:szCs w:val="24"/>
        </w:rPr>
        <w:t xml:space="preserve"> Elektif tonsillektomi yapılacak yetişkin hastalarda tek doz 300 mg ve 600 mg sefdinir uygulanmasından 4 saat sonra ortalama sefdinir konsantrasyonla</w:t>
      </w:r>
      <w:r w:rsidR="00E85126" w:rsidRPr="00BE63F5">
        <w:rPr>
          <w:rFonts w:ascii="Times New Roman" w:eastAsia="TimesNewRoman" w:hAnsi="Times New Roman" w:cs="Times New Roman"/>
          <w:sz w:val="24"/>
          <w:szCs w:val="24"/>
        </w:rPr>
        <w:t>rı</w:t>
      </w:r>
      <w:r w:rsidRPr="00BE63F5">
        <w:rPr>
          <w:rFonts w:ascii="Times New Roman" w:eastAsia="TimesNewRoman" w:hAnsi="Times New Roman" w:cs="Times New Roman"/>
          <w:sz w:val="24"/>
          <w:szCs w:val="24"/>
        </w:rPr>
        <w:t xml:space="preserve"> 0.25 (0.22-0.46) ve 0.36 (0.22-0.80) mikrog/g olarak saptanmıştır. Ortal</w:t>
      </w:r>
      <w:r w:rsidR="00E85126" w:rsidRPr="00BE63F5">
        <w:rPr>
          <w:rFonts w:ascii="Times New Roman" w:eastAsia="TimesNewRoman" w:hAnsi="Times New Roman" w:cs="Times New Roman"/>
          <w:sz w:val="24"/>
          <w:szCs w:val="24"/>
        </w:rPr>
        <w:t>ama tonsil doku konsantrasyonları</w:t>
      </w:r>
      <w:r w:rsidRPr="00BE63F5">
        <w:rPr>
          <w:rFonts w:ascii="Times New Roman" w:eastAsia="TimesNewRoman" w:hAnsi="Times New Roman" w:cs="Times New Roman"/>
          <w:sz w:val="24"/>
          <w:szCs w:val="24"/>
        </w:rPr>
        <w:t xml:space="preserve"> karşılık gelen plazma konsantrasyonlarının % 24 (±8)'ü olarak saptanmıştır.</w:t>
      </w:r>
    </w:p>
    <w:p w:rsidR="004D7531" w:rsidRPr="00BE63F5" w:rsidRDefault="004D7531" w:rsidP="00E85126">
      <w:pPr>
        <w:pStyle w:val="ListeParagraf"/>
        <w:numPr>
          <w:ilvl w:val="0"/>
          <w:numId w:val="6"/>
        </w:numPr>
        <w:autoSpaceDE w:val="0"/>
        <w:autoSpaceDN w:val="0"/>
        <w:adjustRightInd w:val="0"/>
        <w:spacing w:after="0" w:line="360" w:lineRule="auto"/>
        <w:ind w:left="0" w:firstLine="0"/>
        <w:jc w:val="both"/>
        <w:rPr>
          <w:rFonts w:ascii="Times New Roman" w:eastAsia="TimesNewRoman" w:hAnsi="Times New Roman" w:cs="Times New Roman"/>
          <w:sz w:val="24"/>
          <w:szCs w:val="24"/>
        </w:rPr>
      </w:pPr>
      <w:r w:rsidRPr="00BE63F5">
        <w:rPr>
          <w:rFonts w:ascii="Times New Roman" w:eastAsia="TimesNewRoman" w:hAnsi="Times New Roman" w:cs="Times New Roman"/>
          <w:i/>
          <w:sz w:val="24"/>
          <w:szCs w:val="24"/>
        </w:rPr>
        <w:t>Sinüs dokusu:</w:t>
      </w:r>
      <w:r w:rsidRPr="00BE63F5">
        <w:rPr>
          <w:rFonts w:ascii="Times New Roman" w:eastAsia="TimesNewRoman" w:hAnsi="Times New Roman" w:cs="Times New Roman"/>
          <w:sz w:val="24"/>
          <w:szCs w:val="24"/>
        </w:rPr>
        <w:t xml:space="preserve"> Elektif maksiller ve etmoid sinüs cerrahisi yapılacak yetişkin hastalarda tek doz 300 mg ve 600 mg sefdinir uygulanmasından 4 saat sonra ortalama sefdinir konsantrasyonla</w:t>
      </w:r>
      <w:r w:rsidR="007939FA" w:rsidRPr="00BE63F5">
        <w:rPr>
          <w:rFonts w:ascii="Times New Roman" w:eastAsia="TimesNewRoman" w:hAnsi="Times New Roman" w:cs="Times New Roman"/>
          <w:sz w:val="24"/>
          <w:szCs w:val="24"/>
        </w:rPr>
        <w:t>rı</w:t>
      </w:r>
      <w:r w:rsidRPr="00BE63F5">
        <w:rPr>
          <w:rFonts w:ascii="Times New Roman" w:eastAsia="TimesNewRoman" w:hAnsi="Times New Roman" w:cs="Times New Roman"/>
          <w:sz w:val="24"/>
          <w:szCs w:val="24"/>
        </w:rPr>
        <w:t xml:space="preserve"> &lt;0.12 (&lt;0.12-0.46) ve 0.21 (&lt;0.12-2.0) mikrog/g olarak saptanmıştır. Ortalama sinüs doku konsantrasyonla</w:t>
      </w:r>
      <w:r w:rsidR="007939FA" w:rsidRPr="00BE63F5">
        <w:rPr>
          <w:rFonts w:ascii="Times New Roman" w:eastAsia="TimesNewRoman" w:hAnsi="Times New Roman" w:cs="Times New Roman"/>
          <w:sz w:val="24"/>
          <w:szCs w:val="24"/>
        </w:rPr>
        <w:t>rı</w:t>
      </w:r>
      <w:r w:rsidRPr="00BE63F5">
        <w:rPr>
          <w:rFonts w:ascii="Times New Roman" w:eastAsia="TimesNewRoman" w:hAnsi="Times New Roman" w:cs="Times New Roman"/>
          <w:sz w:val="24"/>
          <w:szCs w:val="24"/>
        </w:rPr>
        <w:t xml:space="preserve"> karşılık gelen plazma konsantrasyonlarının % 16'sı (±20) olarak saptanmıştır.</w:t>
      </w:r>
    </w:p>
    <w:p w:rsidR="004D7531" w:rsidRPr="00BE63F5" w:rsidRDefault="004D7531" w:rsidP="00E85126">
      <w:pPr>
        <w:pStyle w:val="ListeParagraf"/>
        <w:numPr>
          <w:ilvl w:val="0"/>
          <w:numId w:val="6"/>
        </w:numPr>
        <w:autoSpaceDE w:val="0"/>
        <w:autoSpaceDN w:val="0"/>
        <w:adjustRightInd w:val="0"/>
        <w:spacing w:after="0" w:line="360" w:lineRule="auto"/>
        <w:ind w:left="0" w:firstLine="0"/>
        <w:jc w:val="both"/>
        <w:rPr>
          <w:rFonts w:ascii="Times New Roman" w:eastAsia="TimesNewRoman" w:hAnsi="Times New Roman" w:cs="Times New Roman"/>
          <w:sz w:val="24"/>
          <w:szCs w:val="24"/>
        </w:rPr>
      </w:pPr>
      <w:r w:rsidRPr="00BE63F5">
        <w:rPr>
          <w:rFonts w:ascii="Times New Roman" w:eastAsia="TimesNewRoman" w:hAnsi="Times New Roman" w:cs="Times New Roman"/>
          <w:i/>
          <w:sz w:val="24"/>
          <w:szCs w:val="24"/>
        </w:rPr>
        <w:t>Akciğer dokusu:</w:t>
      </w:r>
      <w:r w:rsidRPr="00BE63F5">
        <w:rPr>
          <w:rFonts w:ascii="Times New Roman" w:eastAsia="TimesNewRoman" w:hAnsi="Times New Roman" w:cs="Times New Roman"/>
          <w:sz w:val="24"/>
          <w:szCs w:val="24"/>
        </w:rPr>
        <w:t xml:space="preserve"> Diagnostik bronkoskopi yapılacak yetişkin hastalarda tek doz 300 mg ve 600 mg sefdinir uygulanmasından 4 saat sonra or</w:t>
      </w:r>
      <w:r w:rsidR="007939FA" w:rsidRPr="00BE63F5">
        <w:rPr>
          <w:rFonts w:ascii="Times New Roman" w:eastAsia="TimesNewRoman" w:hAnsi="Times New Roman" w:cs="Times New Roman"/>
          <w:sz w:val="24"/>
          <w:szCs w:val="24"/>
        </w:rPr>
        <w:t>talama sefdinir konsantrasyonları</w:t>
      </w:r>
      <w:r w:rsidRPr="00BE63F5">
        <w:rPr>
          <w:rFonts w:ascii="Times New Roman" w:eastAsia="TimesNewRoman" w:hAnsi="Times New Roman" w:cs="Times New Roman"/>
          <w:sz w:val="24"/>
          <w:szCs w:val="24"/>
        </w:rPr>
        <w:t xml:space="preserve"> 0.78 (</w:t>
      </w:r>
      <w:r w:rsidR="007939FA" w:rsidRPr="00BE63F5">
        <w:rPr>
          <w:rFonts w:ascii="Times New Roman" w:eastAsia="TimesNewRoman" w:hAnsi="Times New Roman" w:cs="Times New Roman"/>
          <w:sz w:val="24"/>
          <w:szCs w:val="24"/>
        </w:rPr>
        <w:t>&lt;0</w:t>
      </w:r>
      <w:r w:rsidRPr="00BE63F5">
        <w:rPr>
          <w:rFonts w:ascii="Times New Roman" w:eastAsia="TimesNewRoman" w:hAnsi="Times New Roman" w:cs="Times New Roman"/>
          <w:sz w:val="24"/>
          <w:szCs w:val="24"/>
        </w:rPr>
        <w:t>.06-1.33) ve 1.14 (</w:t>
      </w:r>
      <w:r w:rsidR="007939FA" w:rsidRPr="00BE63F5">
        <w:rPr>
          <w:rFonts w:ascii="Times New Roman" w:eastAsia="TimesNewRoman" w:hAnsi="Times New Roman" w:cs="Times New Roman"/>
          <w:sz w:val="24"/>
          <w:szCs w:val="24"/>
        </w:rPr>
        <w:t>&lt;0.06</w:t>
      </w:r>
      <w:r w:rsidRPr="00BE63F5">
        <w:rPr>
          <w:rFonts w:ascii="Times New Roman" w:eastAsia="TimesNewRoman" w:hAnsi="Times New Roman" w:cs="Times New Roman"/>
          <w:sz w:val="24"/>
          <w:szCs w:val="24"/>
        </w:rPr>
        <w:t>-1.92) mikrog/mL olarak saptanmış karşılık gelen plazma konsantrasyonlarının % 3</w:t>
      </w:r>
      <w:r w:rsidR="007939FA" w:rsidRPr="00BE63F5">
        <w:rPr>
          <w:rFonts w:ascii="Times New Roman" w:eastAsia="TimesNewRoman" w:hAnsi="Times New Roman" w:cs="Times New Roman"/>
          <w:sz w:val="24"/>
          <w:szCs w:val="24"/>
        </w:rPr>
        <w:t xml:space="preserve">1’i </w:t>
      </w:r>
      <w:r w:rsidRPr="00BE63F5">
        <w:rPr>
          <w:rFonts w:ascii="Times New Roman" w:eastAsia="TimesNewRoman" w:hAnsi="Times New Roman" w:cs="Times New Roman"/>
          <w:sz w:val="24"/>
          <w:szCs w:val="24"/>
        </w:rPr>
        <w:t>(±18) olarak saptanmıştır. Ortalama epitelyal sıvı konsantrasyonları 0.29 (&lt;0.3-4.73) ve 0.49 (&lt;0.3-0.59) mikrog/mL olarak saptanmış ve karşılık gelen plazma konsantrasyonlarının % 35'i (±83) olarak saptanmıştır.</w:t>
      </w:r>
    </w:p>
    <w:p w:rsidR="004D7531" w:rsidRPr="00BE63F5" w:rsidRDefault="004D7531" w:rsidP="007939FA">
      <w:pPr>
        <w:pStyle w:val="ListeParagraf"/>
        <w:numPr>
          <w:ilvl w:val="0"/>
          <w:numId w:val="6"/>
        </w:numPr>
        <w:autoSpaceDE w:val="0"/>
        <w:autoSpaceDN w:val="0"/>
        <w:adjustRightInd w:val="0"/>
        <w:spacing w:after="0" w:line="360" w:lineRule="auto"/>
        <w:ind w:left="0" w:firstLine="0"/>
        <w:jc w:val="both"/>
        <w:rPr>
          <w:rFonts w:ascii="Times New Roman" w:eastAsia="TimesNewRoman" w:hAnsi="Times New Roman" w:cs="Times New Roman"/>
          <w:sz w:val="24"/>
          <w:szCs w:val="24"/>
        </w:rPr>
      </w:pPr>
      <w:r w:rsidRPr="00BE63F5">
        <w:rPr>
          <w:rFonts w:ascii="Times New Roman" w:eastAsia="TimesNewRoman" w:hAnsi="Times New Roman" w:cs="Times New Roman"/>
          <w:i/>
          <w:sz w:val="24"/>
          <w:szCs w:val="24"/>
        </w:rPr>
        <w:t>Orta kulak sıvısı:</w:t>
      </w:r>
      <w:r w:rsidRPr="00BE63F5">
        <w:rPr>
          <w:rFonts w:ascii="Times New Roman" w:eastAsia="TimesNewRoman" w:hAnsi="Times New Roman" w:cs="Times New Roman"/>
          <w:sz w:val="24"/>
          <w:szCs w:val="24"/>
        </w:rPr>
        <w:t xml:space="preserve"> Akut bakteriyel otitis </w:t>
      </w:r>
      <w:r w:rsidR="007939FA" w:rsidRPr="00BE63F5">
        <w:rPr>
          <w:rFonts w:ascii="Times New Roman" w:eastAsia="TimesNewRoman" w:hAnsi="Times New Roman" w:cs="Times New Roman"/>
          <w:sz w:val="24"/>
          <w:szCs w:val="24"/>
        </w:rPr>
        <w:t>me</w:t>
      </w:r>
      <w:r w:rsidRPr="00BE63F5">
        <w:rPr>
          <w:rFonts w:ascii="Times New Roman" w:eastAsia="TimesNewRoman" w:hAnsi="Times New Roman" w:cs="Times New Roman"/>
          <w:sz w:val="24"/>
          <w:szCs w:val="24"/>
        </w:rPr>
        <w:t>diası olan pediatrik hastalara tek dozda 7 mg/kg</w:t>
      </w:r>
      <w:r w:rsidR="007939FA" w:rsidRPr="00BE63F5">
        <w:rPr>
          <w:rFonts w:ascii="Times New Roman" w:eastAsia="TimesNewRoman" w:hAnsi="Times New Roman" w:cs="Times New Roman"/>
          <w:sz w:val="24"/>
          <w:szCs w:val="24"/>
        </w:rPr>
        <w:t xml:space="preserve"> </w:t>
      </w:r>
      <w:r w:rsidRPr="00BE63F5">
        <w:rPr>
          <w:rFonts w:ascii="Times New Roman" w:eastAsia="TimesNewRoman" w:hAnsi="Times New Roman" w:cs="Times New Roman"/>
          <w:sz w:val="24"/>
          <w:szCs w:val="24"/>
        </w:rPr>
        <w:t>ve 14 mg/kg sefdinir uygulamas</w:t>
      </w:r>
      <w:r w:rsidR="007939FA" w:rsidRPr="00BE63F5">
        <w:rPr>
          <w:rFonts w:ascii="Times New Roman" w:eastAsia="TimesNewRoman" w:hAnsi="Times New Roman" w:cs="Times New Roman"/>
          <w:sz w:val="24"/>
          <w:szCs w:val="24"/>
        </w:rPr>
        <w:t>ın</w:t>
      </w:r>
      <w:r w:rsidRPr="00BE63F5">
        <w:rPr>
          <w:rFonts w:ascii="Times New Roman" w:eastAsia="TimesNewRoman" w:hAnsi="Times New Roman" w:cs="Times New Roman"/>
          <w:sz w:val="24"/>
          <w:szCs w:val="24"/>
        </w:rPr>
        <w:t>dan 3 saat sonra orta kulak sıvısındaki ortalama</w:t>
      </w:r>
      <w:r w:rsidR="007939FA" w:rsidRPr="00BE63F5">
        <w:rPr>
          <w:rFonts w:ascii="Times New Roman" w:eastAsia="TimesNewRoman" w:hAnsi="Times New Roman" w:cs="Times New Roman"/>
          <w:sz w:val="24"/>
          <w:szCs w:val="24"/>
        </w:rPr>
        <w:t xml:space="preserve"> </w:t>
      </w:r>
      <w:r w:rsidRPr="00BE63F5">
        <w:rPr>
          <w:rFonts w:ascii="Times New Roman" w:eastAsia="TimesNewRoman" w:hAnsi="Times New Roman" w:cs="Times New Roman"/>
          <w:sz w:val="24"/>
          <w:szCs w:val="24"/>
        </w:rPr>
        <w:t>konsantrasyonlar sırası ile 0.21 (</w:t>
      </w:r>
      <w:r w:rsidR="007939FA" w:rsidRPr="00BE63F5">
        <w:rPr>
          <w:rFonts w:ascii="Times New Roman" w:eastAsia="TimesNewRoman" w:hAnsi="Times New Roman" w:cs="Times New Roman"/>
          <w:sz w:val="24"/>
          <w:szCs w:val="24"/>
        </w:rPr>
        <w:t>&lt;0</w:t>
      </w:r>
      <w:r w:rsidR="00AF56C6" w:rsidRPr="00BE63F5">
        <w:rPr>
          <w:rFonts w:ascii="Times New Roman" w:eastAsia="TimesNewRoman" w:hAnsi="Times New Roman" w:cs="Times New Roman"/>
          <w:sz w:val="24"/>
          <w:szCs w:val="24"/>
        </w:rPr>
        <w:t>.</w:t>
      </w:r>
      <w:r w:rsidR="007939FA" w:rsidRPr="00BE63F5">
        <w:rPr>
          <w:rFonts w:ascii="Times New Roman" w:eastAsia="TimesNewRoman" w:hAnsi="Times New Roman" w:cs="Times New Roman"/>
          <w:sz w:val="24"/>
          <w:szCs w:val="24"/>
        </w:rPr>
        <w:t>09-0.</w:t>
      </w:r>
      <w:r w:rsidRPr="00BE63F5">
        <w:rPr>
          <w:rFonts w:ascii="Times New Roman" w:eastAsia="TimesNewRoman" w:hAnsi="Times New Roman" w:cs="Times New Roman"/>
          <w:sz w:val="24"/>
          <w:szCs w:val="24"/>
        </w:rPr>
        <w:t>94) ve 0.72 (0.14-1.42) mikrog/mL'dir. Ortalama orta</w:t>
      </w:r>
      <w:r w:rsidR="00E85126" w:rsidRPr="00BE63F5">
        <w:rPr>
          <w:rFonts w:ascii="Times New Roman" w:eastAsia="TimesNewRoman" w:hAnsi="Times New Roman" w:cs="Times New Roman"/>
          <w:sz w:val="24"/>
          <w:szCs w:val="24"/>
        </w:rPr>
        <w:t xml:space="preserve"> </w:t>
      </w:r>
      <w:r w:rsidRPr="00BE63F5">
        <w:rPr>
          <w:rFonts w:ascii="Times New Roman" w:eastAsia="TimesNewRoman" w:hAnsi="Times New Roman" w:cs="Times New Roman"/>
          <w:sz w:val="24"/>
          <w:szCs w:val="24"/>
        </w:rPr>
        <w:t>kulak sıvı konsantrasyonla</w:t>
      </w:r>
      <w:r w:rsidR="007939FA" w:rsidRPr="00BE63F5">
        <w:rPr>
          <w:rFonts w:ascii="Times New Roman" w:eastAsia="TimesNewRoman" w:hAnsi="Times New Roman" w:cs="Times New Roman"/>
          <w:sz w:val="24"/>
          <w:szCs w:val="24"/>
        </w:rPr>
        <w:t>rı</w:t>
      </w:r>
      <w:r w:rsidRPr="00BE63F5">
        <w:rPr>
          <w:rFonts w:ascii="Times New Roman" w:eastAsia="TimesNewRoman" w:hAnsi="Times New Roman" w:cs="Times New Roman"/>
          <w:sz w:val="24"/>
          <w:szCs w:val="24"/>
        </w:rPr>
        <w:t xml:space="preserve"> karşılık gelen plazma kon</w:t>
      </w:r>
      <w:r w:rsidR="007939FA" w:rsidRPr="00BE63F5">
        <w:rPr>
          <w:rFonts w:ascii="Times New Roman" w:eastAsia="TimesNewRoman" w:hAnsi="Times New Roman" w:cs="Times New Roman"/>
          <w:sz w:val="24"/>
          <w:szCs w:val="24"/>
        </w:rPr>
        <w:t>santrasyonlarının</w:t>
      </w:r>
      <w:r w:rsidRPr="00BE63F5">
        <w:rPr>
          <w:rFonts w:ascii="Times New Roman" w:eastAsia="TimesNewRoman" w:hAnsi="Times New Roman" w:cs="Times New Roman"/>
          <w:sz w:val="24"/>
          <w:szCs w:val="24"/>
        </w:rPr>
        <w:t xml:space="preserve"> % 15'i (±15) olarak</w:t>
      </w:r>
      <w:r w:rsidR="007939FA" w:rsidRPr="00BE63F5">
        <w:rPr>
          <w:rFonts w:ascii="Times New Roman" w:eastAsia="TimesNewRoman" w:hAnsi="Times New Roman" w:cs="Times New Roman"/>
          <w:sz w:val="24"/>
          <w:szCs w:val="24"/>
        </w:rPr>
        <w:t xml:space="preserve"> </w:t>
      </w:r>
      <w:r w:rsidRPr="00BE63F5">
        <w:rPr>
          <w:rFonts w:ascii="Times New Roman" w:eastAsia="TimesNewRoman" w:hAnsi="Times New Roman" w:cs="Times New Roman"/>
          <w:sz w:val="24"/>
          <w:szCs w:val="24"/>
        </w:rPr>
        <w:t>saptanmıştır.</w:t>
      </w:r>
    </w:p>
    <w:p w:rsidR="004D7531" w:rsidRPr="00BE63F5" w:rsidRDefault="007939FA" w:rsidP="007939FA">
      <w:pPr>
        <w:pStyle w:val="ListeParagraf"/>
        <w:numPr>
          <w:ilvl w:val="0"/>
          <w:numId w:val="6"/>
        </w:numPr>
        <w:autoSpaceDE w:val="0"/>
        <w:autoSpaceDN w:val="0"/>
        <w:adjustRightInd w:val="0"/>
        <w:spacing w:after="0" w:line="360" w:lineRule="auto"/>
        <w:ind w:left="0" w:firstLine="0"/>
        <w:jc w:val="both"/>
        <w:rPr>
          <w:rFonts w:ascii="Times New Roman" w:eastAsia="TimesNewRoman" w:hAnsi="Times New Roman" w:cs="Times New Roman"/>
          <w:sz w:val="24"/>
          <w:szCs w:val="24"/>
        </w:rPr>
      </w:pPr>
      <w:r w:rsidRPr="00BE63F5">
        <w:rPr>
          <w:rFonts w:ascii="Times New Roman" w:eastAsia="TimesNewRoman" w:hAnsi="Times New Roman" w:cs="Times New Roman"/>
          <w:i/>
          <w:sz w:val="24"/>
          <w:szCs w:val="24"/>
        </w:rPr>
        <w:t>Beyin omurilik sıvısı:</w:t>
      </w:r>
      <w:r w:rsidR="004D7531" w:rsidRPr="00BE63F5">
        <w:rPr>
          <w:rFonts w:ascii="Times New Roman" w:eastAsia="TimesNewRoman" w:hAnsi="Times New Roman" w:cs="Times New Roman"/>
          <w:sz w:val="24"/>
          <w:szCs w:val="24"/>
        </w:rPr>
        <w:t xml:space="preserve"> Sefdinirin serebrospinal sıvıya geçişi ile ilgili veri bulunmamaktadır.</w:t>
      </w:r>
    </w:p>
    <w:p w:rsidR="007939FA" w:rsidRPr="00BE63F5" w:rsidRDefault="007939FA" w:rsidP="004D7531">
      <w:pPr>
        <w:autoSpaceDE w:val="0"/>
        <w:autoSpaceDN w:val="0"/>
        <w:adjustRightInd w:val="0"/>
        <w:spacing w:after="0" w:line="360" w:lineRule="auto"/>
        <w:jc w:val="both"/>
        <w:rPr>
          <w:rFonts w:ascii="Times New Roman" w:eastAsia="TimesNewRoman" w:hAnsi="Times New Roman" w:cs="Times New Roman"/>
          <w:sz w:val="24"/>
          <w:szCs w:val="24"/>
        </w:rPr>
      </w:pPr>
    </w:p>
    <w:p w:rsidR="004D7531" w:rsidRPr="00BE63F5" w:rsidRDefault="004D7531" w:rsidP="004D7531">
      <w:pPr>
        <w:autoSpaceDE w:val="0"/>
        <w:autoSpaceDN w:val="0"/>
        <w:adjustRightInd w:val="0"/>
        <w:spacing w:after="0" w:line="360" w:lineRule="auto"/>
        <w:jc w:val="both"/>
        <w:rPr>
          <w:rFonts w:ascii="Times New Roman" w:eastAsia="TimesNewRoman" w:hAnsi="Times New Roman" w:cs="Times New Roman"/>
          <w:sz w:val="24"/>
          <w:szCs w:val="24"/>
          <w:u w:val="single"/>
        </w:rPr>
      </w:pPr>
      <w:r w:rsidRPr="00BE63F5">
        <w:rPr>
          <w:rFonts w:ascii="Times New Roman" w:eastAsia="TimesNewRoman" w:hAnsi="Times New Roman" w:cs="Times New Roman"/>
          <w:sz w:val="24"/>
          <w:szCs w:val="24"/>
          <w:u w:val="single"/>
        </w:rPr>
        <w:lastRenderedPageBreak/>
        <w:t>Biyotransformasyon:</w:t>
      </w:r>
    </w:p>
    <w:p w:rsidR="004D7531" w:rsidRPr="00BE63F5" w:rsidRDefault="004D7531" w:rsidP="004D7531">
      <w:pPr>
        <w:autoSpaceDE w:val="0"/>
        <w:autoSpaceDN w:val="0"/>
        <w:adjustRightInd w:val="0"/>
        <w:spacing w:after="0" w:line="360" w:lineRule="auto"/>
        <w:jc w:val="both"/>
        <w:rPr>
          <w:rFonts w:ascii="Times New Roman" w:eastAsia="TimesNewRoman" w:hAnsi="Times New Roman" w:cs="Times New Roman"/>
          <w:sz w:val="24"/>
          <w:szCs w:val="24"/>
        </w:rPr>
      </w:pPr>
      <w:r w:rsidRPr="00BE63F5">
        <w:rPr>
          <w:rFonts w:ascii="Times New Roman" w:eastAsia="TimesNewRoman" w:hAnsi="Times New Roman" w:cs="Times New Roman"/>
          <w:sz w:val="24"/>
          <w:szCs w:val="24"/>
        </w:rPr>
        <w:t>Sefd</w:t>
      </w:r>
      <w:r w:rsidR="007939FA" w:rsidRPr="00BE63F5">
        <w:rPr>
          <w:rFonts w:ascii="Times New Roman" w:eastAsia="TimesNewRoman" w:hAnsi="Times New Roman" w:cs="Times New Roman"/>
          <w:sz w:val="24"/>
          <w:szCs w:val="24"/>
        </w:rPr>
        <w:t>inir kayda değer oranda metaboli</w:t>
      </w:r>
      <w:r w:rsidRPr="00BE63F5">
        <w:rPr>
          <w:rFonts w:ascii="Times New Roman" w:eastAsia="TimesNewRoman" w:hAnsi="Times New Roman" w:cs="Times New Roman"/>
          <w:sz w:val="24"/>
          <w:szCs w:val="24"/>
        </w:rPr>
        <w:t>ze olmaz. Aktivitesi ana ilaca bağlıdır. Sefdinir temel</w:t>
      </w:r>
      <w:r w:rsidR="007939FA" w:rsidRPr="00BE63F5">
        <w:rPr>
          <w:rFonts w:ascii="Times New Roman" w:eastAsia="TimesNewRoman" w:hAnsi="Times New Roman" w:cs="Times New Roman"/>
          <w:sz w:val="24"/>
          <w:szCs w:val="24"/>
        </w:rPr>
        <w:t xml:space="preserve"> </w:t>
      </w:r>
      <w:r w:rsidRPr="00BE63F5">
        <w:rPr>
          <w:rFonts w:ascii="Times New Roman" w:eastAsia="TimesNewRoman" w:hAnsi="Times New Roman" w:cs="Times New Roman"/>
          <w:sz w:val="24"/>
          <w:szCs w:val="24"/>
        </w:rPr>
        <w:t>olarak böbrekler yolu ile atılır ve ortalama plazma eliminasyon ya</w:t>
      </w:r>
      <w:r w:rsidR="007939FA" w:rsidRPr="00BE63F5">
        <w:rPr>
          <w:rFonts w:ascii="Times New Roman" w:eastAsia="TimesNewRoman" w:hAnsi="Times New Roman" w:cs="Times New Roman"/>
          <w:sz w:val="24"/>
          <w:szCs w:val="24"/>
        </w:rPr>
        <w:t>rı</w:t>
      </w:r>
      <w:r w:rsidRPr="00BE63F5">
        <w:rPr>
          <w:rFonts w:ascii="Times New Roman" w:eastAsia="TimesNewRoman" w:hAnsi="Times New Roman" w:cs="Times New Roman"/>
          <w:sz w:val="24"/>
          <w:szCs w:val="24"/>
        </w:rPr>
        <w:t xml:space="preserve"> ömrü (t</w:t>
      </w:r>
      <w:r w:rsidR="007939FA" w:rsidRPr="00BE63F5">
        <w:rPr>
          <w:rFonts w:ascii="Times New Roman" w:eastAsia="TimesNewRoman" w:hAnsi="Times New Roman" w:cs="Times New Roman"/>
          <w:sz w:val="24"/>
          <w:szCs w:val="24"/>
          <w:vertAlign w:val="subscript"/>
        </w:rPr>
        <w:t>1/2</w:t>
      </w:r>
      <w:r w:rsidRPr="00BE63F5">
        <w:rPr>
          <w:rFonts w:ascii="Times New Roman" w:eastAsia="TimesNewRoman" w:hAnsi="Times New Roman" w:cs="Times New Roman"/>
          <w:sz w:val="24"/>
          <w:szCs w:val="24"/>
        </w:rPr>
        <w:t>) 1.7 (±0.6)</w:t>
      </w:r>
      <w:r w:rsidR="007939FA" w:rsidRPr="00BE63F5">
        <w:rPr>
          <w:rFonts w:ascii="Times New Roman" w:eastAsia="TimesNewRoman" w:hAnsi="Times New Roman" w:cs="Times New Roman"/>
          <w:sz w:val="24"/>
          <w:szCs w:val="24"/>
        </w:rPr>
        <w:t xml:space="preserve"> </w:t>
      </w:r>
      <w:r w:rsidRPr="00BE63F5">
        <w:rPr>
          <w:rFonts w:ascii="Times New Roman" w:eastAsia="TimesNewRoman" w:hAnsi="Times New Roman" w:cs="Times New Roman"/>
          <w:sz w:val="24"/>
          <w:szCs w:val="24"/>
        </w:rPr>
        <w:t>saattir.</w:t>
      </w:r>
    </w:p>
    <w:p w:rsidR="007939FA" w:rsidRPr="00BE63F5" w:rsidRDefault="007939FA" w:rsidP="004D7531">
      <w:pPr>
        <w:autoSpaceDE w:val="0"/>
        <w:autoSpaceDN w:val="0"/>
        <w:adjustRightInd w:val="0"/>
        <w:spacing w:after="0" w:line="360" w:lineRule="auto"/>
        <w:jc w:val="both"/>
        <w:rPr>
          <w:rFonts w:ascii="Times New Roman" w:eastAsia="TimesNewRoman" w:hAnsi="Times New Roman" w:cs="Times New Roman"/>
          <w:sz w:val="24"/>
          <w:szCs w:val="24"/>
        </w:rPr>
      </w:pPr>
    </w:p>
    <w:p w:rsidR="004D7531" w:rsidRPr="00BE63F5" w:rsidRDefault="004D7531" w:rsidP="004D7531">
      <w:pPr>
        <w:autoSpaceDE w:val="0"/>
        <w:autoSpaceDN w:val="0"/>
        <w:adjustRightInd w:val="0"/>
        <w:spacing w:after="0" w:line="360" w:lineRule="auto"/>
        <w:jc w:val="both"/>
        <w:rPr>
          <w:rFonts w:ascii="Times New Roman" w:eastAsia="TimesNewRoman" w:hAnsi="Times New Roman" w:cs="Times New Roman"/>
          <w:sz w:val="24"/>
          <w:szCs w:val="24"/>
          <w:u w:val="single"/>
        </w:rPr>
      </w:pPr>
      <w:r w:rsidRPr="00BE63F5">
        <w:rPr>
          <w:rFonts w:ascii="Times New Roman" w:eastAsia="TimesNewRoman" w:hAnsi="Times New Roman" w:cs="Times New Roman"/>
          <w:sz w:val="24"/>
          <w:szCs w:val="24"/>
          <w:u w:val="single"/>
        </w:rPr>
        <w:t>Eliminasyon:</w:t>
      </w:r>
    </w:p>
    <w:p w:rsidR="004D7531" w:rsidRPr="00BE63F5" w:rsidRDefault="004D7531" w:rsidP="004D7531">
      <w:pPr>
        <w:autoSpaceDE w:val="0"/>
        <w:autoSpaceDN w:val="0"/>
        <w:adjustRightInd w:val="0"/>
        <w:spacing w:after="0" w:line="360" w:lineRule="auto"/>
        <w:jc w:val="both"/>
        <w:rPr>
          <w:rFonts w:ascii="Times New Roman" w:eastAsia="TimesNewRoman" w:hAnsi="Times New Roman" w:cs="Times New Roman"/>
          <w:sz w:val="24"/>
          <w:szCs w:val="24"/>
        </w:rPr>
      </w:pPr>
      <w:r w:rsidRPr="00BE63F5">
        <w:rPr>
          <w:rFonts w:ascii="Times New Roman" w:eastAsia="TimesNewRoman" w:hAnsi="Times New Roman" w:cs="Times New Roman"/>
          <w:sz w:val="24"/>
          <w:szCs w:val="24"/>
        </w:rPr>
        <w:t>Normal böbrek fonksiyonlanna sahip sağlıklı yetişkinlerde 300 ve 600 mg doz alımından</w:t>
      </w:r>
      <w:r w:rsidR="007939FA" w:rsidRPr="00BE63F5">
        <w:rPr>
          <w:rFonts w:ascii="Times New Roman" w:eastAsia="TimesNewRoman" w:hAnsi="Times New Roman" w:cs="Times New Roman"/>
          <w:sz w:val="24"/>
          <w:szCs w:val="24"/>
        </w:rPr>
        <w:t xml:space="preserve"> </w:t>
      </w:r>
      <w:r w:rsidRPr="00BE63F5">
        <w:rPr>
          <w:rFonts w:ascii="Times New Roman" w:eastAsia="TimesNewRoman" w:hAnsi="Times New Roman" w:cs="Times New Roman"/>
          <w:sz w:val="24"/>
          <w:szCs w:val="24"/>
        </w:rPr>
        <w:t>so</w:t>
      </w:r>
      <w:r w:rsidR="00AF56C6" w:rsidRPr="00BE63F5">
        <w:rPr>
          <w:rFonts w:ascii="Times New Roman" w:eastAsia="TimesNewRoman" w:hAnsi="Times New Roman" w:cs="Times New Roman"/>
          <w:sz w:val="24"/>
          <w:szCs w:val="24"/>
        </w:rPr>
        <w:t>nra renal klerens 2.0 (±1.0) ml/</w:t>
      </w:r>
      <w:r w:rsidRPr="00BE63F5">
        <w:rPr>
          <w:rFonts w:ascii="Times New Roman" w:eastAsia="TimesNewRoman" w:hAnsi="Times New Roman" w:cs="Times New Roman"/>
          <w:sz w:val="24"/>
          <w:szCs w:val="24"/>
        </w:rPr>
        <w:t xml:space="preserve">dk/kg ve oral klerens sırasıyla 11.6 (±6.0) ve 15.5 </w:t>
      </w:r>
      <w:r w:rsidR="00AF56C6" w:rsidRPr="00BE63F5">
        <w:rPr>
          <w:rFonts w:ascii="Times New Roman" w:eastAsia="TimesNewRoman" w:hAnsi="Times New Roman" w:cs="Times New Roman"/>
          <w:sz w:val="24"/>
          <w:szCs w:val="24"/>
        </w:rPr>
        <w:t xml:space="preserve"> </w:t>
      </w:r>
      <w:r w:rsidRPr="00BE63F5">
        <w:rPr>
          <w:rFonts w:ascii="Times New Roman" w:eastAsia="TimesNewRoman" w:hAnsi="Times New Roman" w:cs="Times New Roman"/>
          <w:sz w:val="24"/>
          <w:szCs w:val="24"/>
        </w:rPr>
        <w:t>(±5.4)</w:t>
      </w:r>
      <w:r w:rsidR="007939FA" w:rsidRPr="00BE63F5">
        <w:rPr>
          <w:rFonts w:ascii="Times New Roman" w:eastAsia="TimesNewRoman" w:hAnsi="Times New Roman" w:cs="Times New Roman"/>
          <w:sz w:val="24"/>
          <w:szCs w:val="24"/>
        </w:rPr>
        <w:t xml:space="preserve"> </w:t>
      </w:r>
      <w:r w:rsidRPr="00BE63F5">
        <w:rPr>
          <w:rFonts w:ascii="Times New Roman" w:eastAsia="TimesNewRoman" w:hAnsi="Times New Roman" w:cs="Times New Roman"/>
          <w:sz w:val="24"/>
          <w:szCs w:val="24"/>
        </w:rPr>
        <w:t>mL/dk/kg 'dır. 300 ve 600 mg dozdan sonra idrar ile değişmeden atılan miktar sırasıyla %</w:t>
      </w:r>
      <w:r w:rsidR="007939FA" w:rsidRPr="00BE63F5">
        <w:rPr>
          <w:rFonts w:ascii="Times New Roman" w:eastAsia="TimesNewRoman" w:hAnsi="Times New Roman" w:cs="Times New Roman"/>
          <w:sz w:val="24"/>
          <w:szCs w:val="24"/>
        </w:rPr>
        <w:t xml:space="preserve"> </w:t>
      </w:r>
      <w:r w:rsidRPr="00BE63F5">
        <w:rPr>
          <w:rFonts w:ascii="Times New Roman" w:eastAsia="TimesNewRoman" w:hAnsi="Times New Roman" w:cs="Times New Roman"/>
          <w:sz w:val="24"/>
          <w:szCs w:val="24"/>
        </w:rPr>
        <w:t>18.4 (±6.4) ve % 11.6 (±4.6)'dır.</w:t>
      </w:r>
    </w:p>
    <w:p w:rsidR="007939FA" w:rsidRPr="00BE63F5" w:rsidRDefault="007939FA" w:rsidP="004D7531">
      <w:pPr>
        <w:autoSpaceDE w:val="0"/>
        <w:autoSpaceDN w:val="0"/>
        <w:adjustRightInd w:val="0"/>
        <w:spacing w:after="0" w:line="360" w:lineRule="auto"/>
        <w:jc w:val="both"/>
        <w:rPr>
          <w:rFonts w:ascii="Times New Roman" w:eastAsia="TimesNewRoman" w:hAnsi="Times New Roman" w:cs="Times New Roman"/>
          <w:sz w:val="24"/>
          <w:szCs w:val="24"/>
        </w:rPr>
      </w:pPr>
    </w:p>
    <w:p w:rsidR="004D7531" w:rsidRPr="00BE63F5" w:rsidRDefault="007939FA" w:rsidP="004D7531">
      <w:pPr>
        <w:autoSpaceDE w:val="0"/>
        <w:autoSpaceDN w:val="0"/>
        <w:adjustRightInd w:val="0"/>
        <w:spacing w:after="0" w:line="360" w:lineRule="auto"/>
        <w:jc w:val="both"/>
        <w:rPr>
          <w:rFonts w:ascii="Times New Roman" w:eastAsia="TimesNewRoman" w:hAnsi="Times New Roman" w:cs="Times New Roman"/>
          <w:sz w:val="24"/>
          <w:szCs w:val="24"/>
          <w:u w:val="single"/>
        </w:rPr>
      </w:pPr>
      <w:r w:rsidRPr="00BE63F5">
        <w:rPr>
          <w:rFonts w:ascii="Times New Roman" w:eastAsia="TimesNewRoman" w:hAnsi="Times New Roman" w:cs="Times New Roman"/>
          <w:sz w:val="24"/>
          <w:szCs w:val="24"/>
          <w:u w:val="single"/>
        </w:rPr>
        <w:t>Doğrusallık/doğrusal</w:t>
      </w:r>
      <w:r w:rsidR="004D7531" w:rsidRPr="00BE63F5">
        <w:rPr>
          <w:rFonts w:ascii="Times New Roman" w:eastAsia="TimesNewRoman" w:hAnsi="Times New Roman" w:cs="Times New Roman"/>
          <w:sz w:val="24"/>
          <w:szCs w:val="24"/>
          <w:u w:val="single"/>
        </w:rPr>
        <w:t xml:space="preserve"> olmayan durum:</w:t>
      </w:r>
    </w:p>
    <w:p w:rsidR="007939FA" w:rsidRPr="00BE63F5" w:rsidRDefault="004D7531" w:rsidP="004D7531">
      <w:pPr>
        <w:autoSpaceDE w:val="0"/>
        <w:autoSpaceDN w:val="0"/>
        <w:adjustRightInd w:val="0"/>
        <w:spacing w:after="0" w:line="360" w:lineRule="auto"/>
        <w:jc w:val="both"/>
        <w:rPr>
          <w:rFonts w:ascii="Times New Roman" w:eastAsia="TimesNewRoman" w:hAnsi="Times New Roman" w:cs="Times New Roman"/>
          <w:sz w:val="24"/>
          <w:szCs w:val="24"/>
        </w:rPr>
      </w:pPr>
      <w:r w:rsidRPr="00BE63F5">
        <w:rPr>
          <w:rFonts w:ascii="Times New Roman" w:eastAsia="TimesNewRoman" w:hAnsi="Times New Roman" w:cs="Times New Roman"/>
          <w:sz w:val="24"/>
          <w:szCs w:val="24"/>
        </w:rPr>
        <w:t>Plazma sefdinir konsantrasyonları dozla beraber artmaktadır. Ancak bu artışlar 300 mg (7</w:t>
      </w:r>
      <w:r w:rsidR="007939FA" w:rsidRPr="00BE63F5">
        <w:rPr>
          <w:rFonts w:ascii="Times New Roman" w:eastAsia="TimesNewRoman" w:hAnsi="Times New Roman" w:cs="Times New Roman"/>
          <w:sz w:val="24"/>
          <w:szCs w:val="24"/>
        </w:rPr>
        <w:t xml:space="preserve"> </w:t>
      </w:r>
      <w:r w:rsidRPr="00BE63F5">
        <w:rPr>
          <w:rFonts w:ascii="Times New Roman" w:eastAsia="TimesNewRoman" w:hAnsi="Times New Roman" w:cs="Times New Roman"/>
          <w:sz w:val="24"/>
          <w:szCs w:val="24"/>
        </w:rPr>
        <w:t>mg/kg) - 600 mg (14 mg/kg) doz aralığında doğrusallığa göre daha düşüktür</w:t>
      </w:r>
      <w:r w:rsidR="007939FA" w:rsidRPr="00BE63F5">
        <w:rPr>
          <w:rFonts w:ascii="Times New Roman" w:eastAsia="TimesNewRoman" w:hAnsi="Times New Roman" w:cs="Times New Roman"/>
          <w:sz w:val="24"/>
          <w:szCs w:val="24"/>
        </w:rPr>
        <w:t xml:space="preserve"> </w:t>
      </w:r>
    </w:p>
    <w:p w:rsidR="004F5917" w:rsidRPr="00BE63F5" w:rsidRDefault="004F5917" w:rsidP="004D7531">
      <w:pPr>
        <w:autoSpaceDE w:val="0"/>
        <w:autoSpaceDN w:val="0"/>
        <w:adjustRightInd w:val="0"/>
        <w:spacing w:after="0" w:line="360" w:lineRule="auto"/>
        <w:jc w:val="both"/>
        <w:rPr>
          <w:rFonts w:ascii="Times New Roman" w:eastAsia="TimesNewRoman" w:hAnsi="Times New Roman" w:cs="Times New Roman"/>
          <w:sz w:val="24"/>
          <w:szCs w:val="24"/>
        </w:rPr>
      </w:pPr>
    </w:p>
    <w:p w:rsidR="004D7531" w:rsidRPr="00BE63F5" w:rsidRDefault="007939FA" w:rsidP="004D7531">
      <w:pPr>
        <w:autoSpaceDE w:val="0"/>
        <w:autoSpaceDN w:val="0"/>
        <w:adjustRightInd w:val="0"/>
        <w:spacing w:after="0" w:line="360" w:lineRule="auto"/>
        <w:jc w:val="both"/>
        <w:rPr>
          <w:rFonts w:ascii="Times New Roman" w:eastAsia="TimesNewRoman" w:hAnsi="Times New Roman" w:cs="Times New Roman"/>
          <w:b/>
          <w:sz w:val="24"/>
          <w:szCs w:val="24"/>
        </w:rPr>
      </w:pPr>
      <w:r w:rsidRPr="00BE63F5">
        <w:rPr>
          <w:rFonts w:ascii="Times New Roman" w:eastAsia="TimesNewRoman" w:hAnsi="Times New Roman" w:cs="Times New Roman"/>
          <w:b/>
          <w:sz w:val="24"/>
          <w:szCs w:val="24"/>
        </w:rPr>
        <w:t>Hastal</w:t>
      </w:r>
      <w:r w:rsidR="004D7531" w:rsidRPr="00BE63F5">
        <w:rPr>
          <w:rFonts w:ascii="Times New Roman" w:eastAsia="TimesNewRoman" w:hAnsi="Times New Roman" w:cs="Times New Roman"/>
          <w:b/>
          <w:sz w:val="24"/>
          <w:szCs w:val="24"/>
        </w:rPr>
        <w:t>ardaki karakteristik özellikler</w:t>
      </w:r>
    </w:p>
    <w:p w:rsidR="004D7531" w:rsidRPr="00BE63F5" w:rsidRDefault="004D7531" w:rsidP="004D7531">
      <w:pPr>
        <w:autoSpaceDE w:val="0"/>
        <w:autoSpaceDN w:val="0"/>
        <w:adjustRightInd w:val="0"/>
        <w:spacing w:after="0" w:line="360" w:lineRule="auto"/>
        <w:jc w:val="both"/>
        <w:rPr>
          <w:rFonts w:ascii="Times New Roman" w:eastAsia="TimesNewRoman" w:hAnsi="Times New Roman" w:cs="Times New Roman"/>
          <w:sz w:val="24"/>
          <w:szCs w:val="24"/>
          <w:u w:val="single"/>
        </w:rPr>
      </w:pPr>
      <w:r w:rsidRPr="00BE63F5">
        <w:rPr>
          <w:rFonts w:ascii="Times New Roman" w:eastAsia="TimesNewRoman" w:hAnsi="Times New Roman" w:cs="Times New Roman"/>
          <w:sz w:val="24"/>
          <w:szCs w:val="24"/>
          <w:u w:val="single"/>
        </w:rPr>
        <w:t>Böbrek yetmezliği olanlar:</w:t>
      </w:r>
    </w:p>
    <w:p w:rsidR="004D7531" w:rsidRPr="00BE63F5" w:rsidRDefault="004D7531" w:rsidP="004D7531">
      <w:pPr>
        <w:autoSpaceDE w:val="0"/>
        <w:autoSpaceDN w:val="0"/>
        <w:adjustRightInd w:val="0"/>
        <w:spacing w:after="0" w:line="360" w:lineRule="auto"/>
        <w:jc w:val="both"/>
        <w:rPr>
          <w:rFonts w:ascii="Times New Roman" w:eastAsia="TimesNewRoman" w:hAnsi="Times New Roman" w:cs="Times New Roman"/>
          <w:sz w:val="24"/>
          <w:szCs w:val="24"/>
        </w:rPr>
      </w:pPr>
      <w:r w:rsidRPr="00BE63F5">
        <w:rPr>
          <w:rFonts w:ascii="Times New Roman" w:eastAsia="TimesNewRoman" w:hAnsi="Times New Roman" w:cs="Times New Roman"/>
          <w:sz w:val="24"/>
          <w:szCs w:val="24"/>
        </w:rPr>
        <w:t xml:space="preserve">Böbrek fonksiyonları bozuk olan hastalarda sefdinir klerensi azalmaktadır. Bu hastalarda </w:t>
      </w:r>
      <w:r w:rsidR="004F5917" w:rsidRPr="00BE63F5">
        <w:rPr>
          <w:rFonts w:ascii="Times New Roman" w:eastAsia="TimesNewRoman" w:hAnsi="Times New Roman" w:cs="Times New Roman"/>
          <w:sz w:val="24"/>
          <w:szCs w:val="24"/>
        </w:rPr>
        <w:t>plazma sefdinir konsantrasyonları</w:t>
      </w:r>
      <w:r w:rsidRPr="00BE63F5">
        <w:rPr>
          <w:rFonts w:ascii="Times New Roman" w:eastAsia="TimesNewRoman" w:hAnsi="Times New Roman" w:cs="Times New Roman"/>
          <w:sz w:val="24"/>
          <w:szCs w:val="24"/>
        </w:rPr>
        <w:t xml:space="preserve"> daha yüksek ve uzun süreli olarak saptanmıştır. Eliminasyonun büyük kısmı böbreklerle olduğundan, böbrek fonksiyonu bozuk ola</w:t>
      </w:r>
      <w:r w:rsidR="00524190" w:rsidRPr="00BE63F5">
        <w:rPr>
          <w:rFonts w:ascii="Times New Roman" w:eastAsia="TimesNewRoman" w:hAnsi="Times New Roman" w:cs="Times New Roman"/>
          <w:sz w:val="24"/>
          <w:szCs w:val="24"/>
        </w:rPr>
        <w:t>nlarda veya hemodiyaliz hastaları</w:t>
      </w:r>
      <w:r w:rsidRPr="00BE63F5">
        <w:rPr>
          <w:rFonts w:ascii="Times New Roman" w:eastAsia="TimesNewRoman" w:hAnsi="Times New Roman" w:cs="Times New Roman"/>
          <w:sz w:val="24"/>
          <w:szCs w:val="24"/>
        </w:rPr>
        <w:t>nda dozun tekrar ayarlanması gerekmektedir. Kreatinin klerensi 30 ve 60 mL/dk olan hastalarda C</w:t>
      </w:r>
      <w:r w:rsidRPr="00BE63F5">
        <w:rPr>
          <w:rFonts w:ascii="Times New Roman" w:eastAsia="TimesNewRoman" w:hAnsi="Times New Roman" w:cs="Times New Roman"/>
          <w:sz w:val="24"/>
          <w:szCs w:val="24"/>
          <w:vertAlign w:val="subscript"/>
        </w:rPr>
        <w:t>ma</w:t>
      </w:r>
      <w:r w:rsidR="00524190" w:rsidRPr="00BE63F5">
        <w:rPr>
          <w:rFonts w:ascii="Times New Roman" w:eastAsia="TimesNewRoman" w:hAnsi="Times New Roman" w:cs="Times New Roman"/>
          <w:sz w:val="24"/>
          <w:szCs w:val="24"/>
          <w:vertAlign w:val="subscript"/>
        </w:rPr>
        <w:t>ks</w:t>
      </w:r>
      <w:r w:rsidRPr="00BE63F5">
        <w:rPr>
          <w:rFonts w:ascii="Times New Roman" w:eastAsia="TimesNewRoman" w:hAnsi="Times New Roman" w:cs="Times New Roman"/>
          <w:sz w:val="24"/>
          <w:szCs w:val="24"/>
        </w:rPr>
        <w:t xml:space="preserve"> ve t</w:t>
      </w:r>
      <w:r w:rsidR="00524190" w:rsidRPr="00BE63F5">
        <w:rPr>
          <w:rFonts w:ascii="Times New Roman" w:eastAsia="TimesNewRoman" w:hAnsi="Times New Roman" w:cs="Times New Roman"/>
          <w:sz w:val="24"/>
          <w:szCs w:val="24"/>
          <w:vertAlign w:val="subscript"/>
        </w:rPr>
        <w:t>1/2</w:t>
      </w:r>
      <w:r w:rsidRPr="00BE63F5">
        <w:rPr>
          <w:rFonts w:ascii="Times New Roman" w:eastAsia="TimesNewRoman" w:hAnsi="Times New Roman" w:cs="Times New Roman"/>
          <w:sz w:val="24"/>
          <w:szCs w:val="24"/>
        </w:rPr>
        <w:t xml:space="preserve"> 2 kat, EAA ise 3 kat artmıştır. Kreatinin klerensi &lt; 30 mL/dk olan hastalarda C</w:t>
      </w:r>
      <w:r w:rsidRPr="00BE63F5">
        <w:rPr>
          <w:rFonts w:ascii="Times New Roman" w:eastAsia="TimesNewRoman" w:hAnsi="Times New Roman" w:cs="Times New Roman"/>
          <w:sz w:val="24"/>
          <w:szCs w:val="24"/>
          <w:vertAlign w:val="subscript"/>
        </w:rPr>
        <w:t>mak</w:t>
      </w:r>
      <w:r w:rsidR="00524190" w:rsidRPr="00BE63F5">
        <w:rPr>
          <w:rFonts w:ascii="Times New Roman" w:eastAsia="TimesNewRoman" w:hAnsi="Times New Roman" w:cs="Times New Roman"/>
          <w:sz w:val="24"/>
          <w:szCs w:val="24"/>
          <w:vertAlign w:val="subscript"/>
        </w:rPr>
        <w:t>s</w:t>
      </w:r>
      <w:r w:rsidRPr="00BE63F5">
        <w:rPr>
          <w:rFonts w:ascii="Times New Roman" w:eastAsia="TimesNewRoman" w:hAnsi="Times New Roman" w:cs="Times New Roman"/>
          <w:sz w:val="24"/>
          <w:szCs w:val="24"/>
        </w:rPr>
        <w:t xml:space="preserve">, 2 kat, </w:t>
      </w:r>
      <w:r w:rsidR="00993B19" w:rsidRPr="00BE63F5">
        <w:rPr>
          <w:rFonts w:ascii="Times New Roman" w:eastAsia="TimesNewRoman" w:hAnsi="Times New Roman" w:cs="Times New Roman"/>
          <w:sz w:val="24"/>
          <w:szCs w:val="24"/>
        </w:rPr>
        <w:t>t</w:t>
      </w:r>
      <w:r w:rsidR="00993B19" w:rsidRPr="00BE63F5">
        <w:rPr>
          <w:rFonts w:ascii="Times New Roman" w:eastAsia="TimesNewRoman" w:hAnsi="Times New Roman" w:cs="Times New Roman"/>
          <w:sz w:val="24"/>
          <w:szCs w:val="24"/>
          <w:vertAlign w:val="subscript"/>
        </w:rPr>
        <w:t>1/2</w:t>
      </w:r>
      <w:r w:rsidR="00993B19" w:rsidRPr="00BE63F5">
        <w:rPr>
          <w:rFonts w:ascii="Times New Roman" w:eastAsia="TimesNewRoman" w:hAnsi="Times New Roman" w:cs="Times New Roman"/>
          <w:sz w:val="24"/>
          <w:szCs w:val="24"/>
        </w:rPr>
        <w:t xml:space="preserve"> </w:t>
      </w:r>
      <w:r w:rsidRPr="00BE63F5">
        <w:rPr>
          <w:rFonts w:ascii="Times New Roman" w:eastAsia="TimesNewRoman" w:hAnsi="Times New Roman" w:cs="Times New Roman"/>
          <w:sz w:val="24"/>
          <w:szCs w:val="24"/>
        </w:rPr>
        <w:t>5 kat, EAA ise 6 kat artmıştır.</w:t>
      </w:r>
    </w:p>
    <w:p w:rsidR="004D7531" w:rsidRPr="00BE63F5" w:rsidRDefault="004D7531" w:rsidP="004D7531">
      <w:pPr>
        <w:autoSpaceDE w:val="0"/>
        <w:autoSpaceDN w:val="0"/>
        <w:adjustRightInd w:val="0"/>
        <w:spacing w:after="0" w:line="360" w:lineRule="auto"/>
        <w:jc w:val="both"/>
        <w:rPr>
          <w:rFonts w:ascii="Times New Roman" w:eastAsia="TimesNewRoman" w:hAnsi="Times New Roman" w:cs="Times New Roman"/>
          <w:sz w:val="24"/>
          <w:szCs w:val="24"/>
          <w:u w:val="single"/>
        </w:rPr>
      </w:pPr>
      <w:r w:rsidRPr="00BE63F5">
        <w:rPr>
          <w:rFonts w:ascii="Times New Roman" w:eastAsia="TimesNewRoman" w:hAnsi="Times New Roman" w:cs="Times New Roman"/>
          <w:sz w:val="24"/>
          <w:szCs w:val="24"/>
          <w:u w:val="single"/>
        </w:rPr>
        <w:t>Hemodiyaliz uygulananlar:</w:t>
      </w:r>
    </w:p>
    <w:p w:rsidR="004D7531" w:rsidRPr="00BE63F5" w:rsidRDefault="00993B19" w:rsidP="004D7531">
      <w:pPr>
        <w:autoSpaceDE w:val="0"/>
        <w:autoSpaceDN w:val="0"/>
        <w:adjustRightInd w:val="0"/>
        <w:spacing w:after="0" w:line="360" w:lineRule="auto"/>
        <w:jc w:val="both"/>
        <w:rPr>
          <w:rFonts w:ascii="Times New Roman" w:eastAsia="TimesNewRoman" w:hAnsi="Times New Roman" w:cs="Times New Roman"/>
          <w:sz w:val="24"/>
          <w:szCs w:val="24"/>
        </w:rPr>
      </w:pPr>
      <w:r w:rsidRPr="00BE63F5">
        <w:rPr>
          <w:rFonts w:ascii="Times New Roman" w:eastAsia="TimesNewRoman" w:hAnsi="Times New Roman" w:cs="Times New Roman"/>
          <w:sz w:val="24"/>
          <w:szCs w:val="24"/>
        </w:rPr>
        <w:t>Diyaliz (4 saat süreli) i</w:t>
      </w:r>
      <w:r w:rsidR="004D7531" w:rsidRPr="00BE63F5">
        <w:rPr>
          <w:rFonts w:ascii="Times New Roman" w:eastAsia="TimesNewRoman" w:hAnsi="Times New Roman" w:cs="Times New Roman"/>
          <w:sz w:val="24"/>
          <w:szCs w:val="24"/>
        </w:rPr>
        <w:t>le vücuttan sefdinirin % 63</w:t>
      </w:r>
      <w:r w:rsidRPr="00BE63F5">
        <w:rPr>
          <w:rFonts w:ascii="Times New Roman" w:eastAsia="TimesNewRoman" w:hAnsi="Times New Roman" w:cs="Times New Roman"/>
          <w:sz w:val="24"/>
          <w:szCs w:val="24"/>
        </w:rPr>
        <w:t>'ü uzaklaştırı</w:t>
      </w:r>
      <w:r w:rsidR="004D7531" w:rsidRPr="00BE63F5">
        <w:rPr>
          <w:rFonts w:ascii="Times New Roman" w:eastAsia="TimesNewRoman" w:hAnsi="Times New Roman" w:cs="Times New Roman"/>
          <w:sz w:val="24"/>
          <w:szCs w:val="24"/>
        </w:rPr>
        <w:t xml:space="preserve">lmıştır ve eliminasyon </w:t>
      </w:r>
      <w:r w:rsidRPr="00BE63F5">
        <w:rPr>
          <w:rFonts w:ascii="Times New Roman" w:eastAsia="TimesNewRoman" w:hAnsi="Times New Roman" w:cs="Times New Roman"/>
          <w:sz w:val="24"/>
          <w:szCs w:val="24"/>
        </w:rPr>
        <w:t>t</w:t>
      </w:r>
      <w:r w:rsidRPr="00BE63F5">
        <w:rPr>
          <w:rFonts w:ascii="Times New Roman" w:eastAsia="TimesNewRoman" w:hAnsi="Times New Roman" w:cs="Times New Roman"/>
          <w:sz w:val="24"/>
          <w:szCs w:val="24"/>
          <w:vertAlign w:val="subscript"/>
        </w:rPr>
        <w:t>1/2</w:t>
      </w:r>
      <w:r w:rsidRPr="00BE63F5">
        <w:rPr>
          <w:rFonts w:ascii="Times New Roman" w:eastAsia="TimesNewRoman" w:hAnsi="Times New Roman" w:cs="Times New Roman"/>
          <w:sz w:val="24"/>
          <w:szCs w:val="24"/>
        </w:rPr>
        <w:t xml:space="preserve"> </w:t>
      </w:r>
      <w:r w:rsidR="004D7531" w:rsidRPr="00BE63F5">
        <w:rPr>
          <w:rFonts w:ascii="Times New Roman" w:eastAsia="TimesNewRoman" w:hAnsi="Times New Roman" w:cs="Times New Roman"/>
          <w:sz w:val="24"/>
          <w:szCs w:val="24"/>
        </w:rPr>
        <w:t>16</w:t>
      </w:r>
      <w:r w:rsidRPr="00BE63F5">
        <w:rPr>
          <w:rFonts w:ascii="Times New Roman" w:eastAsia="TimesNewRoman" w:hAnsi="Times New Roman" w:cs="Times New Roman"/>
          <w:sz w:val="24"/>
          <w:szCs w:val="24"/>
        </w:rPr>
        <w:t xml:space="preserve"> </w:t>
      </w:r>
      <w:r w:rsidR="004D7531" w:rsidRPr="00BE63F5">
        <w:rPr>
          <w:rFonts w:ascii="Times New Roman" w:eastAsia="TimesNewRoman" w:hAnsi="Times New Roman" w:cs="Times New Roman"/>
          <w:sz w:val="24"/>
          <w:szCs w:val="24"/>
        </w:rPr>
        <w:t>(±3.5)'dan 3.2 (±1.2) saate düşmüştür.</w:t>
      </w:r>
    </w:p>
    <w:p w:rsidR="004D7531" w:rsidRPr="00BE63F5" w:rsidRDefault="004D7531" w:rsidP="004D7531">
      <w:pPr>
        <w:autoSpaceDE w:val="0"/>
        <w:autoSpaceDN w:val="0"/>
        <w:adjustRightInd w:val="0"/>
        <w:spacing w:after="0" w:line="360" w:lineRule="auto"/>
        <w:jc w:val="both"/>
        <w:rPr>
          <w:rFonts w:ascii="Times New Roman" w:eastAsia="TimesNewRoman" w:hAnsi="Times New Roman" w:cs="Times New Roman"/>
          <w:sz w:val="24"/>
          <w:szCs w:val="24"/>
          <w:u w:val="single"/>
        </w:rPr>
      </w:pPr>
      <w:r w:rsidRPr="00BE63F5">
        <w:rPr>
          <w:rFonts w:ascii="Times New Roman" w:eastAsia="TimesNewRoman" w:hAnsi="Times New Roman" w:cs="Times New Roman"/>
          <w:sz w:val="24"/>
          <w:szCs w:val="24"/>
          <w:u w:val="single"/>
        </w:rPr>
        <w:t>Geriyatrik hastalar:</w:t>
      </w:r>
    </w:p>
    <w:p w:rsidR="004D7531" w:rsidRPr="00BE63F5" w:rsidRDefault="004D7531" w:rsidP="004D7531">
      <w:pPr>
        <w:autoSpaceDE w:val="0"/>
        <w:autoSpaceDN w:val="0"/>
        <w:adjustRightInd w:val="0"/>
        <w:spacing w:after="0" w:line="360" w:lineRule="auto"/>
        <w:jc w:val="both"/>
        <w:rPr>
          <w:rFonts w:ascii="Times New Roman" w:eastAsia="TimesNewRoman" w:hAnsi="Times New Roman" w:cs="Times New Roman"/>
          <w:sz w:val="24"/>
          <w:szCs w:val="24"/>
        </w:rPr>
      </w:pPr>
      <w:r w:rsidRPr="00BE63F5">
        <w:rPr>
          <w:rFonts w:ascii="Times New Roman" w:eastAsia="TimesNewRoman" w:hAnsi="Times New Roman" w:cs="Times New Roman"/>
          <w:sz w:val="24"/>
          <w:szCs w:val="24"/>
        </w:rPr>
        <w:t>Sefdinir klerensinin yaş ile olan ilgisinden daha çok böbrek fonksiyonu ile ilgisinin olduğu</w:t>
      </w:r>
      <w:r w:rsidR="00993B19" w:rsidRPr="00BE63F5">
        <w:rPr>
          <w:rFonts w:ascii="Times New Roman" w:eastAsia="TimesNewRoman" w:hAnsi="Times New Roman" w:cs="Times New Roman"/>
          <w:sz w:val="24"/>
          <w:szCs w:val="24"/>
        </w:rPr>
        <w:t xml:space="preserve"> </w:t>
      </w:r>
      <w:r w:rsidRPr="00BE63F5">
        <w:rPr>
          <w:rFonts w:ascii="Times New Roman" w:eastAsia="TimesNewRoman" w:hAnsi="Times New Roman" w:cs="Times New Roman"/>
          <w:sz w:val="24"/>
          <w:szCs w:val="24"/>
        </w:rPr>
        <w:t>gösterilmiştir.</w:t>
      </w:r>
    </w:p>
    <w:p w:rsidR="004D7531" w:rsidRPr="00BE63F5" w:rsidRDefault="004D7531" w:rsidP="004D7531">
      <w:pPr>
        <w:autoSpaceDE w:val="0"/>
        <w:autoSpaceDN w:val="0"/>
        <w:adjustRightInd w:val="0"/>
        <w:spacing w:after="0" w:line="360" w:lineRule="auto"/>
        <w:jc w:val="both"/>
        <w:rPr>
          <w:rFonts w:ascii="Times New Roman" w:eastAsia="TimesNewRoman" w:hAnsi="Times New Roman" w:cs="Times New Roman"/>
          <w:sz w:val="24"/>
          <w:szCs w:val="24"/>
          <w:u w:val="single"/>
        </w:rPr>
      </w:pPr>
      <w:r w:rsidRPr="00BE63F5">
        <w:rPr>
          <w:rFonts w:ascii="Times New Roman" w:eastAsia="TimesNewRoman" w:hAnsi="Times New Roman" w:cs="Times New Roman"/>
          <w:sz w:val="24"/>
          <w:szCs w:val="24"/>
          <w:u w:val="single"/>
        </w:rPr>
        <w:t>Cinsiyet ve ırk:</w:t>
      </w:r>
    </w:p>
    <w:p w:rsidR="004D7531" w:rsidRPr="00BE63F5" w:rsidRDefault="004D7531" w:rsidP="004D7531">
      <w:pPr>
        <w:autoSpaceDE w:val="0"/>
        <w:autoSpaceDN w:val="0"/>
        <w:adjustRightInd w:val="0"/>
        <w:spacing w:after="0" w:line="360" w:lineRule="auto"/>
        <w:jc w:val="both"/>
        <w:rPr>
          <w:rFonts w:ascii="Times New Roman" w:eastAsia="TimesNewRoman" w:hAnsi="Times New Roman" w:cs="Times New Roman"/>
          <w:sz w:val="24"/>
          <w:szCs w:val="24"/>
        </w:rPr>
      </w:pPr>
      <w:r w:rsidRPr="00BE63F5">
        <w:rPr>
          <w:rFonts w:ascii="Times New Roman" w:eastAsia="TimesNewRoman" w:hAnsi="Times New Roman" w:cs="Times New Roman"/>
          <w:sz w:val="24"/>
          <w:szCs w:val="24"/>
        </w:rPr>
        <w:t xml:space="preserve">Klinik farmakokinetik özelliklerin </w:t>
      </w:r>
      <w:r w:rsidR="00993B19" w:rsidRPr="00BE63F5">
        <w:rPr>
          <w:rFonts w:ascii="Times New Roman" w:eastAsia="TimesNewRoman" w:hAnsi="Times New Roman" w:cs="Times New Roman"/>
          <w:sz w:val="24"/>
          <w:szCs w:val="24"/>
        </w:rPr>
        <w:t>meta-analiz</w:t>
      </w:r>
      <w:r w:rsidRPr="00BE63F5">
        <w:rPr>
          <w:rFonts w:ascii="Times New Roman" w:eastAsia="TimesNewRoman" w:hAnsi="Times New Roman" w:cs="Times New Roman"/>
          <w:sz w:val="24"/>
          <w:szCs w:val="24"/>
        </w:rPr>
        <w:t xml:space="preserve"> sonuçları ırk ve cinsiyetin sefdinir</w:t>
      </w:r>
      <w:r w:rsidR="00993B19" w:rsidRPr="00BE63F5">
        <w:rPr>
          <w:rFonts w:ascii="Times New Roman" w:eastAsia="TimesNewRoman" w:hAnsi="Times New Roman" w:cs="Times New Roman"/>
          <w:sz w:val="24"/>
          <w:szCs w:val="24"/>
        </w:rPr>
        <w:t xml:space="preserve"> </w:t>
      </w:r>
      <w:r w:rsidRPr="00BE63F5">
        <w:rPr>
          <w:rFonts w:ascii="Times New Roman" w:eastAsia="TimesNewRoman" w:hAnsi="Times New Roman" w:cs="Times New Roman"/>
          <w:sz w:val="24"/>
          <w:szCs w:val="24"/>
        </w:rPr>
        <w:t>farmakokinetiği üzerine anlamlı etkisi olmadığını göstermiştir.</w:t>
      </w:r>
    </w:p>
    <w:p w:rsidR="00993B19" w:rsidRPr="00BE63F5" w:rsidRDefault="00993B19" w:rsidP="004D7531">
      <w:pPr>
        <w:autoSpaceDE w:val="0"/>
        <w:autoSpaceDN w:val="0"/>
        <w:adjustRightInd w:val="0"/>
        <w:spacing w:after="0" w:line="360" w:lineRule="auto"/>
        <w:jc w:val="both"/>
        <w:rPr>
          <w:rFonts w:ascii="Times New Roman" w:eastAsia="TimesNewRoman" w:hAnsi="Times New Roman" w:cs="Times New Roman"/>
          <w:sz w:val="24"/>
          <w:szCs w:val="24"/>
        </w:rPr>
      </w:pPr>
    </w:p>
    <w:p w:rsidR="004D7531" w:rsidRPr="00BE63F5" w:rsidRDefault="00993B19" w:rsidP="004D7531">
      <w:pPr>
        <w:autoSpaceDE w:val="0"/>
        <w:autoSpaceDN w:val="0"/>
        <w:adjustRightInd w:val="0"/>
        <w:spacing w:after="0" w:line="360" w:lineRule="auto"/>
        <w:jc w:val="both"/>
        <w:rPr>
          <w:rFonts w:ascii="Times New Roman" w:eastAsia="TimesNewRoman" w:hAnsi="Times New Roman" w:cs="Times New Roman"/>
          <w:b/>
          <w:sz w:val="24"/>
          <w:szCs w:val="24"/>
        </w:rPr>
      </w:pPr>
      <w:r w:rsidRPr="00BE63F5">
        <w:rPr>
          <w:rFonts w:ascii="Times New Roman" w:eastAsia="TimesNewRoman" w:hAnsi="Times New Roman" w:cs="Times New Roman"/>
          <w:b/>
          <w:sz w:val="24"/>
          <w:szCs w:val="24"/>
        </w:rPr>
        <w:lastRenderedPageBreak/>
        <w:t>5.3</w:t>
      </w:r>
      <w:r w:rsidRPr="00BE63F5">
        <w:rPr>
          <w:rFonts w:ascii="Times New Roman" w:eastAsia="TimesNewRoman" w:hAnsi="Times New Roman" w:cs="Times New Roman"/>
          <w:b/>
          <w:sz w:val="24"/>
          <w:szCs w:val="24"/>
        </w:rPr>
        <w:tab/>
      </w:r>
      <w:r w:rsidR="004D7531" w:rsidRPr="00BE63F5">
        <w:rPr>
          <w:rFonts w:ascii="Times New Roman" w:eastAsia="TimesNewRoman" w:hAnsi="Times New Roman" w:cs="Times New Roman"/>
          <w:b/>
          <w:sz w:val="24"/>
          <w:szCs w:val="24"/>
        </w:rPr>
        <w:t>Klinik öncesi güvenlil</w:t>
      </w:r>
      <w:r w:rsidRPr="00BE63F5">
        <w:rPr>
          <w:rFonts w:ascii="Times New Roman" w:eastAsia="TimesNewRoman" w:hAnsi="Times New Roman" w:cs="Times New Roman"/>
          <w:b/>
          <w:sz w:val="24"/>
          <w:szCs w:val="24"/>
        </w:rPr>
        <w:t>i</w:t>
      </w:r>
      <w:r w:rsidR="004D7531" w:rsidRPr="00BE63F5">
        <w:rPr>
          <w:rFonts w:ascii="Times New Roman" w:eastAsia="TimesNewRoman" w:hAnsi="Times New Roman" w:cs="Times New Roman"/>
          <w:b/>
          <w:sz w:val="24"/>
          <w:szCs w:val="24"/>
        </w:rPr>
        <w:t>k verileri</w:t>
      </w:r>
    </w:p>
    <w:p w:rsidR="004D7531" w:rsidRPr="00BE63F5" w:rsidRDefault="004D7531" w:rsidP="004D7531">
      <w:pPr>
        <w:autoSpaceDE w:val="0"/>
        <w:autoSpaceDN w:val="0"/>
        <w:adjustRightInd w:val="0"/>
        <w:spacing w:after="0" w:line="360" w:lineRule="auto"/>
        <w:jc w:val="both"/>
        <w:rPr>
          <w:rFonts w:ascii="Times New Roman" w:eastAsia="TimesNewRoman" w:hAnsi="Times New Roman" w:cs="Times New Roman"/>
          <w:sz w:val="24"/>
          <w:szCs w:val="24"/>
        </w:rPr>
      </w:pPr>
      <w:r w:rsidRPr="00BE63F5">
        <w:rPr>
          <w:rFonts w:ascii="Times New Roman" w:eastAsia="TimesNewRoman" w:hAnsi="Times New Roman" w:cs="Times New Roman"/>
          <w:sz w:val="24"/>
          <w:szCs w:val="24"/>
        </w:rPr>
        <w:t>Sefdinirin sıçanlarda oral olarak 1.000 mg/kg/gün (mg/kg/gün hesabına göre insan dozunun 70 katı, mg/m</w:t>
      </w:r>
      <w:r w:rsidRPr="00BE63F5">
        <w:rPr>
          <w:rFonts w:ascii="Times New Roman" w:eastAsia="TimesNewRoman" w:hAnsi="Times New Roman" w:cs="Times New Roman"/>
          <w:sz w:val="24"/>
          <w:szCs w:val="24"/>
          <w:vertAlign w:val="superscript"/>
        </w:rPr>
        <w:t>2</w:t>
      </w:r>
      <w:r w:rsidRPr="00BE63F5">
        <w:rPr>
          <w:rFonts w:ascii="Times New Roman" w:eastAsia="TimesNewRoman" w:hAnsi="Times New Roman" w:cs="Times New Roman"/>
          <w:sz w:val="24"/>
          <w:szCs w:val="24"/>
        </w:rPr>
        <w:t>/gün hesabına göre 11 katı) veya tavşanlarda 10 mg/kg/gün (mg/kg/gün hesabına göre insan dozunun 0.7 katı, mg/m</w:t>
      </w:r>
      <w:r w:rsidRPr="00BE63F5">
        <w:rPr>
          <w:rFonts w:ascii="Times New Roman" w:eastAsia="TimesNewRoman" w:hAnsi="Times New Roman" w:cs="Times New Roman"/>
          <w:sz w:val="24"/>
          <w:szCs w:val="24"/>
          <w:vertAlign w:val="superscript"/>
        </w:rPr>
        <w:t>2</w:t>
      </w:r>
      <w:r w:rsidRPr="00BE63F5">
        <w:rPr>
          <w:rFonts w:ascii="Times New Roman" w:eastAsia="TimesNewRoman" w:hAnsi="Times New Roman" w:cs="Times New Roman"/>
          <w:sz w:val="24"/>
          <w:szCs w:val="24"/>
        </w:rPr>
        <w:t>/gün hesabına göre 23 katı) doza kadar uygulanması teratojenik bulunmamıştır.) Tavşanlarda maksimum tolere edilen 10 mg</w:t>
      </w:r>
      <w:r w:rsidR="000307AE" w:rsidRPr="00BE63F5">
        <w:rPr>
          <w:rFonts w:ascii="Times New Roman" w:eastAsia="TimesNewRoman" w:hAnsi="Times New Roman" w:cs="Times New Roman"/>
          <w:sz w:val="24"/>
          <w:szCs w:val="24"/>
        </w:rPr>
        <w:t>/kg/gün dozunda maternal toksisi</w:t>
      </w:r>
      <w:r w:rsidRPr="00BE63F5">
        <w:rPr>
          <w:rFonts w:ascii="Times New Roman" w:eastAsia="TimesNewRoman" w:hAnsi="Times New Roman" w:cs="Times New Roman"/>
          <w:sz w:val="24"/>
          <w:szCs w:val="24"/>
        </w:rPr>
        <w:t>te (kilo alımında azalma) gözlenmiş, ancak yavrula</w:t>
      </w:r>
      <w:r w:rsidR="00544D58" w:rsidRPr="00BE63F5">
        <w:rPr>
          <w:rFonts w:ascii="Times New Roman" w:eastAsia="TimesNewRoman" w:hAnsi="Times New Roman" w:cs="Times New Roman"/>
          <w:sz w:val="24"/>
          <w:szCs w:val="24"/>
        </w:rPr>
        <w:t>rı</w:t>
      </w:r>
      <w:r w:rsidRPr="00BE63F5">
        <w:rPr>
          <w:rFonts w:ascii="Times New Roman" w:eastAsia="TimesNewRoman" w:hAnsi="Times New Roman" w:cs="Times New Roman"/>
          <w:sz w:val="24"/>
          <w:szCs w:val="24"/>
        </w:rPr>
        <w:t xml:space="preserve">nda yan etki gözlenmemiştir. Kilo alımında azalma, sıçan fötüslerinde </w:t>
      </w:r>
      <w:r w:rsidR="00544D58" w:rsidRPr="00BE63F5">
        <w:rPr>
          <w:rFonts w:ascii="Times New Roman" w:eastAsia="TimesNewRoman" w:hAnsi="Times New Roman" w:cs="Times New Roman"/>
          <w:sz w:val="24"/>
          <w:szCs w:val="24"/>
        </w:rPr>
        <w:t>≥</w:t>
      </w:r>
      <w:r w:rsidRPr="00BE63F5">
        <w:rPr>
          <w:rFonts w:ascii="Times New Roman" w:eastAsia="TimesNewRoman" w:hAnsi="Times New Roman" w:cs="Times New Roman"/>
          <w:sz w:val="24"/>
          <w:szCs w:val="24"/>
        </w:rPr>
        <w:t xml:space="preserve"> 100 mg/kg/gün dozunda ve yavrularında &gt; 32 mg/kg/gün dozunda saptanmıştır. Maternal üreme parametrelerinde veya yavrunun sağkal</w:t>
      </w:r>
      <w:r w:rsidR="00544D58" w:rsidRPr="00BE63F5">
        <w:rPr>
          <w:rFonts w:ascii="Times New Roman" w:eastAsia="TimesNewRoman" w:hAnsi="Times New Roman" w:cs="Times New Roman"/>
          <w:sz w:val="24"/>
          <w:szCs w:val="24"/>
        </w:rPr>
        <w:t>ımında,</w:t>
      </w:r>
      <w:r w:rsidRPr="00BE63F5">
        <w:rPr>
          <w:rFonts w:ascii="Times New Roman" w:eastAsia="TimesNewRoman" w:hAnsi="Times New Roman" w:cs="Times New Roman"/>
          <w:sz w:val="24"/>
          <w:szCs w:val="24"/>
        </w:rPr>
        <w:t xml:space="preserve"> gelişiminde, davranışsal veya üreme fonksiyonla</w:t>
      </w:r>
      <w:r w:rsidR="00544D58" w:rsidRPr="00BE63F5">
        <w:rPr>
          <w:rFonts w:ascii="Times New Roman" w:eastAsia="TimesNewRoman" w:hAnsi="Times New Roman" w:cs="Times New Roman"/>
          <w:sz w:val="24"/>
          <w:szCs w:val="24"/>
        </w:rPr>
        <w:t>rı</w:t>
      </w:r>
      <w:r w:rsidRPr="00BE63F5">
        <w:rPr>
          <w:rFonts w:ascii="Times New Roman" w:eastAsia="TimesNewRoman" w:hAnsi="Times New Roman" w:cs="Times New Roman"/>
          <w:sz w:val="24"/>
          <w:szCs w:val="24"/>
        </w:rPr>
        <w:t>nda bir etki gözlenmemiştir.</w:t>
      </w:r>
    </w:p>
    <w:p w:rsidR="00544D58" w:rsidRPr="00BE63F5" w:rsidRDefault="00544D58" w:rsidP="004D7531">
      <w:pPr>
        <w:autoSpaceDE w:val="0"/>
        <w:autoSpaceDN w:val="0"/>
        <w:adjustRightInd w:val="0"/>
        <w:spacing w:after="0" w:line="360" w:lineRule="auto"/>
        <w:jc w:val="both"/>
        <w:rPr>
          <w:rFonts w:ascii="Times New Roman" w:eastAsia="TimesNewRoman" w:hAnsi="Times New Roman" w:cs="Times New Roman"/>
          <w:sz w:val="24"/>
          <w:szCs w:val="24"/>
        </w:rPr>
      </w:pPr>
    </w:p>
    <w:p w:rsidR="00544D58" w:rsidRPr="00BE63F5" w:rsidRDefault="004D7531" w:rsidP="004D7531">
      <w:pPr>
        <w:autoSpaceDE w:val="0"/>
        <w:autoSpaceDN w:val="0"/>
        <w:adjustRightInd w:val="0"/>
        <w:spacing w:after="0" w:line="360" w:lineRule="auto"/>
        <w:jc w:val="both"/>
        <w:rPr>
          <w:rFonts w:ascii="Times New Roman" w:eastAsia="TimesNewRoman" w:hAnsi="Times New Roman" w:cs="Times New Roman"/>
          <w:b/>
          <w:sz w:val="24"/>
          <w:szCs w:val="24"/>
        </w:rPr>
      </w:pPr>
      <w:r w:rsidRPr="00BE63F5">
        <w:rPr>
          <w:rFonts w:ascii="Times New Roman" w:eastAsia="TimesNewRoman" w:hAnsi="Times New Roman" w:cs="Times New Roman"/>
          <w:b/>
          <w:sz w:val="24"/>
          <w:szCs w:val="24"/>
        </w:rPr>
        <w:t xml:space="preserve">6. FARMASÖTİK ÖZELLİKLER </w:t>
      </w:r>
    </w:p>
    <w:p w:rsidR="004D7531" w:rsidRPr="00BE63F5" w:rsidRDefault="004D7531" w:rsidP="004D7531">
      <w:pPr>
        <w:autoSpaceDE w:val="0"/>
        <w:autoSpaceDN w:val="0"/>
        <w:adjustRightInd w:val="0"/>
        <w:spacing w:after="0" w:line="360" w:lineRule="auto"/>
        <w:jc w:val="both"/>
        <w:rPr>
          <w:rFonts w:ascii="Times New Roman" w:eastAsia="TimesNewRoman" w:hAnsi="Times New Roman" w:cs="Times New Roman"/>
          <w:b/>
          <w:sz w:val="24"/>
          <w:szCs w:val="24"/>
        </w:rPr>
      </w:pPr>
      <w:r w:rsidRPr="00BE63F5">
        <w:rPr>
          <w:rFonts w:ascii="Times New Roman" w:eastAsia="TimesNewRoman" w:hAnsi="Times New Roman" w:cs="Times New Roman"/>
          <w:b/>
          <w:sz w:val="24"/>
          <w:szCs w:val="24"/>
        </w:rPr>
        <w:t>6.1 Yardımcı maddelerin listesi</w:t>
      </w:r>
    </w:p>
    <w:p w:rsidR="001D5684" w:rsidRPr="00BE63F5" w:rsidRDefault="001D5684" w:rsidP="001D5684">
      <w:pPr>
        <w:autoSpaceDE w:val="0"/>
        <w:autoSpaceDN w:val="0"/>
        <w:adjustRightInd w:val="0"/>
        <w:spacing w:after="0" w:line="360" w:lineRule="auto"/>
        <w:jc w:val="both"/>
        <w:rPr>
          <w:rFonts w:ascii="Times New Roman" w:eastAsia="TimesNewRoman,Bold" w:hAnsi="Times New Roman" w:cs="Times New Roman"/>
          <w:bCs/>
          <w:sz w:val="24"/>
          <w:szCs w:val="24"/>
        </w:rPr>
      </w:pPr>
      <w:r w:rsidRPr="00BE63F5">
        <w:rPr>
          <w:rFonts w:ascii="Times New Roman" w:eastAsia="TimesNewRoman,Bold" w:hAnsi="Times New Roman" w:cs="Times New Roman"/>
          <w:bCs/>
          <w:sz w:val="24"/>
          <w:szCs w:val="24"/>
        </w:rPr>
        <w:t xml:space="preserve">Sodyum sitrat anhidr </w:t>
      </w:r>
    </w:p>
    <w:p w:rsidR="001D5684" w:rsidRPr="00BE63F5" w:rsidRDefault="001D5684" w:rsidP="001D5684">
      <w:pPr>
        <w:autoSpaceDE w:val="0"/>
        <w:autoSpaceDN w:val="0"/>
        <w:adjustRightInd w:val="0"/>
        <w:spacing w:after="0" w:line="360" w:lineRule="auto"/>
        <w:jc w:val="both"/>
        <w:rPr>
          <w:rFonts w:ascii="Times New Roman" w:eastAsia="TimesNewRoman,Bold" w:hAnsi="Times New Roman" w:cs="Times New Roman"/>
          <w:bCs/>
          <w:sz w:val="24"/>
          <w:szCs w:val="24"/>
        </w:rPr>
      </w:pPr>
      <w:r w:rsidRPr="00BE63F5">
        <w:rPr>
          <w:rFonts w:ascii="Times New Roman" w:eastAsia="TimesNewRoman,Bold" w:hAnsi="Times New Roman" w:cs="Times New Roman"/>
          <w:bCs/>
          <w:sz w:val="24"/>
          <w:szCs w:val="24"/>
        </w:rPr>
        <w:t>Sodyum benzoat</w:t>
      </w:r>
      <w:r w:rsidRPr="00BE63F5">
        <w:rPr>
          <w:rFonts w:ascii="Times New Roman" w:eastAsia="TimesNewRoman,Bold" w:hAnsi="Times New Roman" w:cs="Times New Roman"/>
          <w:bCs/>
          <w:sz w:val="24"/>
          <w:szCs w:val="24"/>
        </w:rPr>
        <w:tab/>
      </w:r>
    </w:p>
    <w:p w:rsidR="001D5684" w:rsidRPr="00BE63F5" w:rsidRDefault="001D5684" w:rsidP="001D5684">
      <w:pPr>
        <w:autoSpaceDE w:val="0"/>
        <w:autoSpaceDN w:val="0"/>
        <w:adjustRightInd w:val="0"/>
        <w:spacing w:after="0" w:line="360" w:lineRule="auto"/>
        <w:jc w:val="both"/>
        <w:rPr>
          <w:rFonts w:ascii="Times New Roman" w:eastAsia="TimesNewRoman,Bold" w:hAnsi="Times New Roman" w:cs="Times New Roman"/>
          <w:bCs/>
          <w:sz w:val="24"/>
          <w:szCs w:val="24"/>
        </w:rPr>
      </w:pPr>
      <w:r w:rsidRPr="00BE63F5">
        <w:rPr>
          <w:rFonts w:ascii="Times New Roman" w:eastAsia="TimesNewRoman,Bold" w:hAnsi="Times New Roman" w:cs="Times New Roman"/>
          <w:bCs/>
          <w:sz w:val="24"/>
          <w:szCs w:val="24"/>
        </w:rPr>
        <w:t>Pudra şekeri</w:t>
      </w:r>
    </w:p>
    <w:p w:rsidR="001D5684" w:rsidRPr="00BE63F5" w:rsidRDefault="001D5684" w:rsidP="001D5684">
      <w:pPr>
        <w:autoSpaceDE w:val="0"/>
        <w:autoSpaceDN w:val="0"/>
        <w:adjustRightInd w:val="0"/>
        <w:spacing w:after="0" w:line="360" w:lineRule="auto"/>
        <w:jc w:val="both"/>
        <w:rPr>
          <w:rFonts w:ascii="Times New Roman" w:eastAsia="TimesNewRoman,Bold" w:hAnsi="Times New Roman" w:cs="Times New Roman"/>
          <w:bCs/>
          <w:sz w:val="24"/>
          <w:szCs w:val="24"/>
        </w:rPr>
      </w:pPr>
      <w:r w:rsidRPr="00BE63F5">
        <w:rPr>
          <w:rFonts w:ascii="Times New Roman" w:eastAsia="TimesNewRoman,Bold" w:hAnsi="Times New Roman" w:cs="Times New Roman"/>
          <w:bCs/>
          <w:sz w:val="24"/>
          <w:szCs w:val="24"/>
        </w:rPr>
        <w:t>Ksantan zamkı</w:t>
      </w:r>
    </w:p>
    <w:p w:rsidR="001D5684" w:rsidRPr="00BE63F5" w:rsidRDefault="001D5684" w:rsidP="001D5684">
      <w:pPr>
        <w:autoSpaceDE w:val="0"/>
        <w:autoSpaceDN w:val="0"/>
        <w:adjustRightInd w:val="0"/>
        <w:spacing w:after="0" w:line="360" w:lineRule="auto"/>
        <w:jc w:val="both"/>
        <w:rPr>
          <w:rFonts w:ascii="Times New Roman" w:eastAsia="TimesNewRoman,Bold" w:hAnsi="Times New Roman" w:cs="Times New Roman"/>
          <w:bCs/>
          <w:sz w:val="24"/>
          <w:szCs w:val="24"/>
        </w:rPr>
      </w:pPr>
      <w:r w:rsidRPr="00BE63F5">
        <w:rPr>
          <w:rFonts w:ascii="Times New Roman" w:eastAsia="TimesNewRoman,Bold" w:hAnsi="Times New Roman" w:cs="Times New Roman"/>
          <w:bCs/>
          <w:sz w:val="24"/>
          <w:szCs w:val="24"/>
        </w:rPr>
        <w:t>Guar zamkı</w:t>
      </w:r>
    </w:p>
    <w:p w:rsidR="001D5684" w:rsidRPr="00BE63F5" w:rsidRDefault="001D5684" w:rsidP="001D5684">
      <w:pPr>
        <w:autoSpaceDE w:val="0"/>
        <w:autoSpaceDN w:val="0"/>
        <w:adjustRightInd w:val="0"/>
        <w:spacing w:after="0" w:line="360" w:lineRule="auto"/>
        <w:jc w:val="both"/>
        <w:rPr>
          <w:rFonts w:ascii="Times New Roman" w:eastAsia="TimesNewRoman,Bold" w:hAnsi="Times New Roman" w:cs="Times New Roman"/>
          <w:bCs/>
          <w:sz w:val="24"/>
          <w:szCs w:val="24"/>
        </w:rPr>
      </w:pPr>
      <w:r w:rsidRPr="00BE63F5">
        <w:rPr>
          <w:rFonts w:ascii="Times New Roman" w:eastAsia="TimesNewRoman,Bold" w:hAnsi="Times New Roman" w:cs="Times New Roman"/>
          <w:bCs/>
          <w:sz w:val="24"/>
          <w:szCs w:val="24"/>
        </w:rPr>
        <w:t>Sitrik asit anhidr</w:t>
      </w:r>
    </w:p>
    <w:p w:rsidR="001D5684" w:rsidRPr="00BE63F5" w:rsidRDefault="001D5684" w:rsidP="001D5684">
      <w:pPr>
        <w:autoSpaceDE w:val="0"/>
        <w:autoSpaceDN w:val="0"/>
        <w:adjustRightInd w:val="0"/>
        <w:spacing w:after="0" w:line="360" w:lineRule="auto"/>
        <w:jc w:val="both"/>
        <w:rPr>
          <w:rFonts w:ascii="Times New Roman" w:eastAsia="TimesNewRoman,Bold" w:hAnsi="Times New Roman" w:cs="Times New Roman"/>
          <w:bCs/>
          <w:sz w:val="24"/>
          <w:szCs w:val="24"/>
        </w:rPr>
      </w:pPr>
      <w:r w:rsidRPr="00BE63F5">
        <w:rPr>
          <w:rFonts w:ascii="Times New Roman" w:eastAsia="TimesNewRoman,Bold" w:hAnsi="Times New Roman" w:cs="Times New Roman"/>
          <w:bCs/>
          <w:sz w:val="24"/>
          <w:szCs w:val="24"/>
        </w:rPr>
        <w:t xml:space="preserve">Çilek aroması </w:t>
      </w:r>
    </w:p>
    <w:p w:rsidR="001D5684" w:rsidRPr="00BE63F5" w:rsidRDefault="001D5684" w:rsidP="001D5684">
      <w:pPr>
        <w:autoSpaceDE w:val="0"/>
        <w:autoSpaceDN w:val="0"/>
        <w:adjustRightInd w:val="0"/>
        <w:spacing w:after="0" w:line="360" w:lineRule="auto"/>
        <w:jc w:val="both"/>
        <w:rPr>
          <w:rFonts w:ascii="Times New Roman" w:eastAsia="TimesNewRoman,Bold" w:hAnsi="Times New Roman" w:cs="Times New Roman"/>
          <w:bCs/>
          <w:sz w:val="24"/>
          <w:szCs w:val="24"/>
        </w:rPr>
      </w:pPr>
      <w:r w:rsidRPr="00BE63F5">
        <w:rPr>
          <w:rFonts w:ascii="Times New Roman" w:eastAsia="TimesNewRoman,Bold" w:hAnsi="Times New Roman" w:cs="Times New Roman"/>
          <w:bCs/>
          <w:sz w:val="24"/>
          <w:szCs w:val="24"/>
        </w:rPr>
        <w:t>Vanilya aroması</w:t>
      </w:r>
      <w:r w:rsidRPr="00BE63F5">
        <w:rPr>
          <w:rFonts w:ascii="Times New Roman" w:eastAsia="TimesNewRoman,Bold" w:hAnsi="Times New Roman" w:cs="Times New Roman"/>
          <w:bCs/>
          <w:sz w:val="24"/>
          <w:szCs w:val="24"/>
        </w:rPr>
        <w:tab/>
      </w:r>
    </w:p>
    <w:p w:rsidR="001D5684" w:rsidRPr="00BE63F5" w:rsidRDefault="001D5684" w:rsidP="001D5684">
      <w:pPr>
        <w:autoSpaceDE w:val="0"/>
        <w:autoSpaceDN w:val="0"/>
        <w:adjustRightInd w:val="0"/>
        <w:spacing w:after="0" w:line="360" w:lineRule="auto"/>
        <w:jc w:val="both"/>
        <w:rPr>
          <w:rFonts w:ascii="Times New Roman" w:eastAsia="TimesNewRoman,Bold" w:hAnsi="Times New Roman" w:cs="Times New Roman"/>
          <w:bCs/>
          <w:sz w:val="24"/>
          <w:szCs w:val="24"/>
        </w:rPr>
      </w:pPr>
    </w:p>
    <w:p w:rsidR="001D5684" w:rsidRPr="00BE63F5" w:rsidRDefault="001D5684" w:rsidP="001D5684">
      <w:pPr>
        <w:autoSpaceDE w:val="0"/>
        <w:autoSpaceDN w:val="0"/>
        <w:adjustRightInd w:val="0"/>
        <w:spacing w:after="0" w:line="360" w:lineRule="auto"/>
        <w:jc w:val="both"/>
        <w:rPr>
          <w:rFonts w:ascii="Times New Roman" w:eastAsia="TimesNewRoman,Bold" w:hAnsi="Times New Roman" w:cs="Times New Roman"/>
          <w:b/>
          <w:bCs/>
          <w:sz w:val="24"/>
          <w:szCs w:val="24"/>
        </w:rPr>
      </w:pPr>
      <w:r w:rsidRPr="00BE63F5">
        <w:rPr>
          <w:rFonts w:ascii="Times New Roman" w:eastAsia="TimesNewRoman,Bold" w:hAnsi="Times New Roman" w:cs="Times New Roman"/>
          <w:b/>
          <w:bCs/>
          <w:sz w:val="24"/>
          <w:szCs w:val="24"/>
        </w:rPr>
        <w:t>6.2. Geçimsizlikler</w:t>
      </w:r>
    </w:p>
    <w:p w:rsidR="001D5684" w:rsidRPr="00BE63F5" w:rsidRDefault="00036ACF" w:rsidP="001D5684">
      <w:pPr>
        <w:autoSpaceDE w:val="0"/>
        <w:autoSpaceDN w:val="0"/>
        <w:adjustRightInd w:val="0"/>
        <w:spacing w:after="0" w:line="360" w:lineRule="auto"/>
        <w:jc w:val="both"/>
        <w:rPr>
          <w:rFonts w:ascii="Times New Roman" w:eastAsia="TimesNewRoman,Bold" w:hAnsi="Times New Roman" w:cs="Times New Roman"/>
          <w:bCs/>
          <w:sz w:val="24"/>
          <w:szCs w:val="24"/>
        </w:rPr>
      </w:pPr>
      <w:r w:rsidRPr="00BE63F5">
        <w:rPr>
          <w:rFonts w:ascii="Times New Roman" w:eastAsia="TimesNewRoman,Bold" w:hAnsi="Times New Roman" w:cs="Times New Roman"/>
          <w:bCs/>
          <w:sz w:val="24"/>
          <w:szCs w:val="24"/>
        </w:rPr>
        <w:t>Geçerli değildir.</w:t>
      </w:r>
    </w:p>
    <w:p w:rsidR="001D5684" w:rsidRPr="00BE63F5" w:rsidRDefault="001D5684" w:rsidP="001D5684">
      <w:pPr>
        <w:autoSpaceDE w:val="0"/>
        <w:autoSpaceDN w:val="0"/>
        <w:adjustRightInd w:val="0"/>
        <w:spacing w:after="0" w:line="360" w:lineRule="auto"/>
        <w:jc w:val="both"/>
        <w:rPr>
          <w:rFonts w:ascii="Times New Roman" w:eastAsia="TimesNewRoman,Bold" w:hAnsi="Times New Roman" w:cs="Times New Roman"/>
          <w:bCs/>
          <w:sz w:val="24"/>
          <w:szCs w:val="24"/>
        </w:rPr>
      </w:pPr>
    </w:p>
    <w:p w:rsidR="001D5684" w:rsidRPr="00BE63F5" w:rsidRDefault="001D5684" w:rsidP="001D5684">
      <w:pPr>
        <w:autoSpaceDE w:val="0"/>
        <w:autoSpaceDN w:val="0"/>
        <w:adjustRightInd w:val="0"/>
        <w:spacing w:after="0" w:line="360" w:lineRule="auto"/>
        <w:jc w:val="both"/>
        <w:rPr>
          <w:rFonts w:ascii="Times New Roman" w:eastAsia="TimesNewRoman" w:hAnsi="Times New Roman" w:cs="Times New Roman"/>
          <w:sz w:val="24"/>
          <w:szCs w:val="24"/>
        </w:rPr>
      </w:pPr>
      <w:r w:rsidRPr="00BE63F5">
        <w:rPr>
          <w:rFonts w:ascii="Times New Roman" w:eastAsia="TimesNewRoman,Bold" w:hAnsi="Times New Roman" w:cs="Times New Roman"/>
          <w:b/>
          <w:bCs/>
          <w:sz w:val="24"/>
          <w:szCs w:val="24"/>
        </w:rPr>
        <w:t xml:space="preserve">6.3.Raf ömrü </w:t>
      </w:r>
    </w:p>
    <w:p w:rsidR="001D5684" w:rsidRPr="00BE63F5" w:rsidRDefault="001D5684" w:rsidP="001D5684">
      <w:pPr>
        <w:autoSpaceDE w:val="0"/>
        <w:autoSpaceDN w:val="0"/>
        <w:adjustRightInd w:val="0"/>
        <w:spacing w:after="0" w:line="360" w:lineRule="auto"/>
        <w:jc w:val="both"/>
        <w:rPr>
          <w:rFonts w:ascii="Times New Roman" w:eastAsia="TimesNewRoman" w:hAnsi="Times New Roman" w:cs="Times New Roman"/>
          <w:sz w:val="24"/>
          <w:szCs w:val="24"/>
        </w:rPr>
      </w:pPr>
      <w:r w:rsidRPr="00BE63F5">
        <w:rPr>
          <w:rFonts w:ascii="Times New Roman" w:eastAsia="TimesNewRoman" w:hAnsi="Times New Roman" w:cs="Times New Roman"/>
          <w:sz w:val="24"/>
          <w:szCs w:val="24"/>
        </w:rPr>
        <w:t>24 ay</w:t>
      </w:r>
    </w:p>
    <w:p w:rsidR="001D5684" w:rsidRPr="00BE63F5" w:rsidRDefault="001D5684" w:rsidP="001D5684">
      <w:pPr>
        <w:autoSpaceDE w:val="0"/>
        <w:autoSpaceDN w:val="0"/>
        <w:adjustRightInd w:val="0"/>
        <w:spacing w:after="0" w:line="360" w:lineRule="auto"/>
        <w:jc w:val="both"/>
        <w:rPr>
          <w:rFonts w:ascii="Times New Roman" w:eastAsia="TimesNewRoman" w:hAnsi="Times New Roman" w:cs="Times New Roman"/>
          <w:sz w:val="24"/>
          <w:szCs w:val="24"/>
        </w:rPr>
      </w:pPr>
    </w:p>
    <w:p w:rsidR="001D5684" w:rsidRPr="00BE63F5" w:rsidRDefault="001D5684" w:rsidP="001D5684">
      <w:pPr>
        <w:autoSpaceDE w:val="0"/>
        <w:autoSpaceDN w:val="0"/>
        <w:adjustRightInd w:val="0"/>
        <w:spacing w:after="0" w:line="360" w:lineRule="auto"/>
        <w:jc w:val="both"/>
        <w:rPr>
          <w:rFonts w:ascii="Times New Roman" w:eastAsia="TimesNewRoman,Bold" w:hAnsi="Times New Roman" w:cs="Times New Roman"/>
          <w:b/>
          <w:bCs/>
          <w:sz w:val="24"/>
          <w:szCs w:val="24"/>
        </w:rPr>
      </w:pPr>
      <w:r w:rsidRPr="00BE63F5">
        <w:rPr>
          <w:rFonts w:ascii="Times New Roman" w:eastAsia="TimesNewRoman,Bold" w:hAnsi="Times New Roman" w:cs="Times New Roman"/>
          <w:b/>
          <w:bCs/>
          <w:sz w:val="24"/>
          <w:szCs w:val="24"/>
        </w:rPr>
        <w:t>6.4. Saklamaya yönelik özel tedbirler</w:t>
      </w:r>
    </w:p>
    <w:p w:rsidR="001D5684" w:rsidRPr="00BE63F5" w:rsidRDefault="001D5684" w:rsidP="001D5684">
      <w:pPr>
        <w:autoSpaceDE w:val="0"/>
        <w:autoSpaceDN w:val="0"/>
        <w:adjustRightInd w:val="0"/>
        <w:spacing w:after="0" w:line="360" w:lineRule="auto"/>
        <w:jc w:val="both"/>
        <w:rPr>
          <w:rFonts w:ascii="Times New Roman" w:eastAsia="TimesNewRoman,Bold" w:hAnsi="Times New Roman" w:cs="Times New Roman"/>
          <w:bCs/>
          <w:sz w:val="24"/>
          <w:szCs w:val="24"/>
        </w:rPr>
      </w:pPr>
      <w:r w:rsidRPr="00BE63F5">
        <w:rPr>
          <w:rFonts w:ascii="Times New Roman" w:eastAsia="TimesNewRoman,Bold" w:hAnsi="Times New Roman" w:cs="Times New Roman"/>
          <w:bCs/>
          <w:sz w:val="24"/>
          <w:szCs w:val="24"/>
        </w:rPr>
        <w:t xml:space="preserve">Açılmamış ürünü 25 °C’nin altındaki oda sıcaklığında saklayınız. </w:t>
      </w:r>
    </w:p>
    <w:p w:rsidR="001D5684" w:rsidRPr="00BE63F5" w:rsidRDefault="001D5684" w:rsidP="001D5684">
      <w:pPr>
        <w:autoSpaceDE w:val="0"/>
        <w:autoSpaceDN w:val="0"/>
        <w:adjustRightInd w:val="0"/>
        <w:spacing w:after="0" w:line="360" w:lineRule="auto"/>
        <w:jc w:val="both"/>
        <w:rPr>
          <w:rFonts w:ascii="Times New Roman" w:eastAsia="TimesNewRoman,Bold" w:hAnsi="Times New Roman" w:cs="Times New Roman"/>
          <w:bCs/>
          <w:sz w:val="24"/>
          <w:szCs w:val="24"/>
        </w:rPr>
      </w:pPr>
      <w:r w:rsidRPr="00BE63F5">
        <w:rPr>
          <w:rFonts w:ascii="Times New Roman" w:eastAsia="TimesNewRoman,Bold" w:hAnsi="Times New Roman" w:cs="Times New Roman"/>
          <w:bCs/>
          <w:sz w:val="24"/>
          <w:szCs w:val="24"/>
        </w:rPr>
        <w:t>Sulandırılmış ürün: Oda sıcaklığında saklandığında 10 gün boyunca korunabilir.</w:t>
      </w:r>
    </w:p>
    <w:p w:rsidR="001D5684" w:rsidRPr="00BE63F5" w:rsidRDefault="001D5684" w:rsidP="001D5684">
      <w:pPr>
        <w:autoSpaceDE w:val="0"/>
        <w:autoSpaceDN w:val="0"/>
        <w:adjustRightInd w:val="0"/>
        <w:spacing w:after="0" w:line="360" w:lineRule="auto"/>
        <w:jc w:val="both"/>
        <w:rPr>
          <w:rFonts w:ascii="Times New Roman" w:eastAsia="TimesNewRoman,Bold" w:hAnsi="Times New Roman" w:cs="Times New Roman"/>
          <w:bCs/>
          <w:sz w:val="24"/>
          <w:szCs w:val="24"/>
        </w:rPr>
      </w:pPr>
    </w:p>
    <w:p w:rsidR="00A64E05" w:rsidRPr="00BE63F5" w:rsidRDefault="00A64E05" w:rsidP="001D5684">
      <w:pPr>
        <w:autoSpaceDE w:val="0"/>
        <w:autoSpaceDN w:val="0"/>
        <w:adjustRightInd w:val="0"/>
        <w:spacing w:after="0" w:line="360" w:lineRule="auto"/>
        <w:jc w:val="both"/>
        <w:rPr>
          <w:rFonts w:ascii="Times New Roman" w:eastAsia="TimesNewRoman,Bold" w:hAnsi="Times New Roman" w:cs="Times New Roman"/>
          <w:bCs/>
          <w:sz w:val="24"/>
          <w:szCs w:val="24"/>
        </w:rPr>
      </w:pPr>
    </w:p>
    <w:p w:rsidR="00A64E05" w:rsidRPr="00BE63F5" w:rsidRDefault="00A64E05" w:rsidP="001D5684">
      <w:pPr>
        <w:autoSpaceDE w:val="0"/>
        <w:autoSpaceDN w:val="0"/>
        <w:adjustRightInd w:val="0"/>
        <w:spacing w:after="0" w:line="360" w:lineRule="auto"/>
        <w:jc w:val="both"/>
        <w:rPr>
          <w:rFonts w:ascii="Times New Roman" w:eastAsia="TimesNewRoman,Bold" w:hAnsi="Times New Roman" w:cs="Times New Roman"/>
          <w:bCs/>
          <w:sz w:val="24"/>
          <w:szCs w:val="24"/>
        </w:rPr>
      </w:pPr>
      <w:r w:rsidRPr="00BE63F5">
        <w:rPr>
          <w:rFonts w:ascii="Times New Roman" w:eastAsia="TimesNewRoman,Bold" w:hAnsi="Times New Roman" w:cs="Times New Roman"/>
          <w:bCs/>
          <w:sz w:val="24"/>
          <w:szCs w:val="24"/>
        </w:rPr>
        <w:t>7</w:t>
      </w:r>
    </w:p>
    <w:p w:rsidR="001D5684" w:rsidRPr="00BE63F5" w:rsidRDefault="001D5684" w:rsidP="001D5684">
      <w:pPr>
        <w:autoSpaceDE w:val="0"/>
        <w:autoSpaceDN w:val="0"/>
        <w:adjustRightInd w:val="0"/>
        <w:spacing w:after="0" w:line="360" w:lineRule="auto"/>
        <w:jc w:val="both"/>
        <w:rPr>
          <w:rFonts w:ascii="Times New Roman" w:eastAsia="TimesNewRoman,Bold" w:hAnsi="Times New Roman" w:cs="Times New Roman"/>
          <w:b/>
          <w:bCs/>
          <w:sz w:val="24"/>
          <w:szCs w:val="24"/>
        </w:rPr>
      </w:pPr>
      <w:r w:rsidRPr="00BE63F5">
        <w:rPr>
          <w:rFonts w:ascii="Times New Roman" w:eastAsia="TimesNewRoman,Bold" w:hAnsi="Times New Roman" w:cs="Times New Roman"/>
          <w:b/>
          <w:bCs/>
          <w:sz w:val="24"/>
          <w:szCs w:val="24"/>
        </w:rPr>
        <w:lastRenderedPageBreak/>
        <w:t>6.5. Ambalajın niteliği ve içeriği</w:t>
      </w:r>
    </w:p>
    <w:p w:rsidR="001D5684" w:rsidRPr="00BE63F5" w:rsidRDefault="001D5684" w:rsidP="001D5684">
      <w:pPr>
        <w:autoSpaceDE w:val="0"/>
        <w:autoSpaceDN w:val="0"/>
        <w:spacing w:after="0" w:line="360" w:lineRule="auto"/>
        <w:jc w:val="both"/>
        <w:rPr>
          <w:rFonts w:ascii="Times New Roman" w:eastAsia="TimesNewRoman,Bold" w:hAnsi="Times New Roman" w:cs="Times New Roman"/>
          <w:bCs/>
          <w:sz w:val="24"/>
          <w:szCs w:val="24"/>
        </w:rPr>
      </w:pPr>
      <w:r w:rsidRPr="00BE63F5">
        <w:rPr>
          <w:rFonts w:ascii="Times New Roman" w:eastAsia="TimesNewRoman,Bold" w:hAnsi="Times New Roman" w:cs="Times New Roman"/>
          <w:bCs/>
          <w:sz w:val="24"/>
          <w:szCs w:val="24"/>
        </w:rPr>
        <w:t>125 mL amber renkli, 100 mL işaretli, tip III cam şişe ve 31/18 mm beyaz renkli, polipropilen kapak.</w:t>
      </w:r>
    </w:p>
    <w:p w:rsidR="001D5684" w:rsidRPr="00BE63F5" w:rsidRDefault="001D5684" w:rsidP="001D5684">
      <w:pPr>
        <w:autoSpaceDE w:val="0"/>
        <w:autoSpaceDN w:val="0"/>
        <w:spacing w:after="0" w:line="360" w:lineRule="auto"/>
        <w:jc w:val="both"/>
        <w:rPr>
          <w:rFonts w:ascii="Times New Roman" w:eastAsia="TimesNewRoman,Bold" w:hAnsi="Times New Roman" w:cs="Times New Roman"/>
          <w:bCs/>
          <w:sz w:val="24"/>
          <w:szCs w:val="24"/>
        </w:rPr>
      </w:pPr>
      <w:r w:rsidRPr="00BE63F5">
        <w:rPr>
          <w:rFonts w:ascii="Times New Roman" w:eastAsia="TimesNewRoman,Bold" w:hAnsi="Times New Roman" w:cs="Times New Roman"/>
          <w:bCs/>
          <w:sz w:val="24"/>
          <w:szCs w:val="24"/>
        </w:rPr>
        <w:t>75 mL amber renkli, 60 mL işaretli, tip III cam şişe ve 31/18 mm beyaz renkli, polipropilen kapak.</w:t>
      </w:r>
    </w:p>
    <w:p w:rsidR="00EA4E36" w:rsidRPr="00BE63F5" w:rsidRDefault="00EA4E36" w:rsidP="001D5684">
      <w:pPr>
        <w:autoSpaceDE w:val="0"/>
        <w:autoSpaceDN w:val="0"/>
        <w:adjustRightInd w:val="0"/>
        <w:spacing w:after="0" w:line="360" w:lineRule="auto"/>
        <w:jc w:val="both"/>
        <w:rPr>
          <w:rFonts w:ascii="Times New Roman" w:eastAsia="TimesNewRoman,Bold" w:hAnsi="Times New Roman" w:cs="Times New Roman"/>
          <w:b/>
          <w:bCs/>
          <w:sz w:val="24"/>
          <w:szCs w:val="24"/>
        </w:rPr>
      </w:pPr>
    </w:p>
    <w:p w:rsidR="001D5684" w:rsidRPr="00BE63F5" w:rsidRDefault="001D5684" w:rsidP="001D5684">
      <w:pPr>
        <w:autoSpaceDE w:val="0"/>
        <w:autoSpaceDN w:val="0"/>
        <w:adjustRightInd w:val="0"/>
        <w:spacing w:after="0" w:line="360" w:lineRule="auto"/>
        <w:jc w:val="both"/>
        <w:rPr>
          <w:rFonts w:ascii="Times New Roman" w:eastAsia="TimesNewRoman,Bold" w:hAnsi="Times New Roman" w:cs="Times New Roman"/>
          <w:b/>
          <w:bCs/>
          <w:sz w:val="24"/>
          <w:szCs w:val="24"/>
        </w:rPr>
      </w:pPr>
      <w:r w:rsidRPr="00BE63F5">
        <w:rPr>
          <w:rFonts w:ascii="Times New Roman" w:eastAsia="TimesNewRoman,Bold" w:hAnsi="Times New Roman" w:cs="Times New Roman"/>
          <w:b/>
          <w:bCs/>
          <w:sz w:val="24"/>
          <w:szCs w:val="24"/>
        </w:rPr>
        <w:t>6.6. Beşeri tıbbi üründen arta kalan maddelerin imhası ve diğer özel önlemler</w:t>
      </w:r>
    </w:p>
    <w:p w:rsidR="001D5684" w:rsidRPr="00BE63F5" w:rsidRDefault="001D5684" w:rsidP="001D5684">
      <w:pPr>
        <w:autoSpaceDE w:val="0"/>
        <w:autoSpaceDN w:val="0"/>
        <w:adjustRightInd w:val="0"/>
        <w:spacing w:after="0" w:line="360" w:lineRule="auto"/>
        <w:jc w:val="both"/>
        <w:rPr>
          <w:rFonts w:ascii="Times New Roman" w:eastAsia="TimesNewRoman" w:hAnsi="Times New Roman" w:cs="Times New Roman"/>
          <w:sz w:val="24"/>
          <w:szCs w:val="24"/>
        </w:rPr>
      </w:pPr>
      <w:r w:rsidRPr="00BE63F5">
        <w:rPr>
          <w:rFonts w:ascii="Times New Roman" w:eastAsia="TimesNewRoman" w:hAnsi="Times New Roman" w:cs="Times New Roman"/>
          <w:sz w:val="24"/>
          <w:szCs w:val="24"/>
        </w:rPr>
        <w:t>Kullanılmamış olan ürünler ya da atık materyaller ‘Tıbbi atıkların kontrolü yönetmeliği’ ve ‘Ambalaj ve Ambalaj Atıklarının Kontrolü Yönetmelikleri’ne uygun olarak imha edilmelidir.</w:t>
      </w:r>
    </w:p>
    <w:p w:rsidR="001D5684" w:rsidRPr="00BE63F5" w:rsidRDefault="001D5684" w:rsidP="001D5684">
      <w:pPr>
        <w:autoSpaceDE w:val="0"/>
        <w:autoSpaceDN w:val="0"/>
        <w:adjustRightInd w:val="0"/>
        <w:spacing w:after="0" w:line="360" w:lineRule="auto"/>
        <w:jc w:val="both"/>
        <w:rPr>
          <w:rFonts w:ascii="Times New Roman" w:eastAsia="TimesNewRoman" w:hAnsi="Times New Roman" w:cs="Times New Roman"/>
          <w:sz w:val="24"/>
          <w:szCs w:val="24"/>
        </w:rPr>
      </w:pPr>
    </w:p>
    <w:p w:rsidR="001D5684" w:rsidRPr="00BE63F5" w:rsidRDefault="001D5684" w:rsidP="001D5684">
      <w:pPr>
        <w:autoSpaceDE w:val="0"/>
        <w:autoSpaceDN w:val="0"/>
        <w:adjustRightInd w:val="0"/>
        <w:spacing w:after="0" w:line="360" w:lineRule="auto"/>
        <w:jc w:val="both"/>
        <w:rPr>
          <w:rFonts w:ascii="Times New Roman" w:eastAsia="TimesNewRoman,Bold" w:hAnsi="Times New Roman" w:cs="Times New Roman"/>
          <w:b/>
          <w:bCs/>
          <w:sz w:val="24"/>
          <w:szCs w:val="24"/>
        </w:rPr>
      </w:pPr>
      <w:r w:rsidRPr="00BE63F5">
        <w:rPr>
          <w:rFonts w:ascii="Times New Roman" w:eastAsia="TimesNewRoman,Bold" w:hAnsi="Times New Roman" w:cs="Times New Roman"/>
          <w:b/>
          <w:bCs/>
          <w:sz w:val="24"/>
          <w:szCs w:val="24"/>
        </w:rPr>
        <w:t>7. RUHSAT SAHİBİ</w:t>
      </w:r>
    </w:p>
    <w:p w:rsidR="001D5684" w:rsidRPr="00BE63F5" w:rsidRDefault="001D5684" w:rsidP="001D5684">
      <w:pPr>
        <w:autoSpaceDE w:val="0"/>
        <w:autoSpaceDN w:val="0"/>
        <w:adjustRightInd w:val="0"/>
        <w:spacing w:after="0" w:line="360" w:lineRule="auto"/>
        <w:jc w:val="both"/>
        <w:rPr>
          <w:rFonts w:ascii="Times New Roman" w:eastAsia="TimesNewRoman,Bold" w:hAnsi="Times New Roman" w:cs="Times New Roman"/>
          <w:bCs/>
          <w:sz w:val="24"/>
          <w:szCs w:val="24"/>
        </w:rPr>
      </w:pPr>
      <w:bookmarkStart w:id="0" w:name="OLE_LINK13"/>
      <w:bookmarkStart w:id="1" w:name="OLE_LINK14"/>
      <w:r w:rsidRPr="00BE63F5">
        <w:rPr>
          <w:rFonts w:ascii="Times New Roman" w:eastAsia="TimesNewRoman,Bold" w:hAnsi="Times New Roman" w:cs="Times New Roman"/>
          <w:bCs/>
          <w:sz w:val="24"/>
          <w:szCs w:val="24"/>
        </w:rPr>
        <w:t>Deva Holding A.Ş.</w:t>
      </w:r>
    </w:p>
    <w:p w:rsidR="001D5684" w:rsidRPr="00BE63F5" w:rsidRDefault="001D5684" w:rsidP="001D5684">
      <w:pPr>
        <w:autoSpaceDE w:val="0"/>
        <w:autoSpaceDN w:val="0"/>
        <w:adjustRightInd w:val="0"/>
        <w:spacing w:after="0" w:line="360" w:lineRule="auto"/>
        <w:jc w:val="both"/>
        <w:rPr>
          <w:rFonts w:ascii="Times New Roman" w:eastAsia="TimesNewRoman,Bold" w:hAnsi="Times New Roman" w:cs="Times New Roman"/>
          <w:bCs/>
          <w:sz w:val="24"/>
          <w:szCs w:val="24"/>
        </w:rPr>
      </w:pPr>
      <w:r w:rsidRPr="00BE63F5">
        <w:rPr>
          <w:rFonts w:ascii="Times New Roman" w:eastAsia="TimesNewRoman,Bold" w:hAnsi="Times New Roman" w:cs="Times New Roman"/>
          <w:bCs/>
          <w:sz w:val="24"/>
          <w:szCs w:val="24"/>
        </w:rPr>
        <w:t>Halkalı Merkez Mah. Basın Ekspres Cad.</w:t>
      </w:r>
    </w:p>
    <w:p w:rsidR="001D5684" w:rsidRPr="00BE63F5" w:rsidRDefault="001D5684" w:rsidP="001D5684">
      <w:pPr>
        <w:autoSpaceDE w:val="0"/>
        <w:autoSpaceDN w:val="0"/>
        <w:adjustRightInd w:val="0"/>
        <w:spacing w:after="0" w:line="360" w:lineRule="auto"/>
        <w:jc w:val="both"/>
        <w:rPr>
          <w:rFonts w:ascii="Times New Roman" w:eastAsia="TimesNewRoman,Bold" w:hAnsi="Times New Roman" w:cs="Times New Roman"/>
          <w:bCs/>
          <w:sz w:val="24"/>
          <w:szCs w:val="24"/>
        </w:rPr>
      </w:pPr>
      <w:r w:rsidRPr="00BE63F5">
        <w:rPr>
          <w:rFonts w:ascii="Times New Roman" w:eastAsia="TimesNewRoman,Bold" w:hAnsi="Times New Roman" w:cs="Times New Roman"/>
          <w:bCs/>
          <w:sz w:val="24"/>
          <w:szCs w:val="24"/>
        </w:rPr>
        <w:t>No:1 34303 Küçükçekmece-İstanbul</w:t>
      </w:r>
    </w:p>
    <w:p w:rsidR="001D5684" w:rsidRPr="00BE63F5" w:rsidRDefault="001D5684" w:rsidP="001D5684">
      <w:pPr>
        <w:autoSpaceDE w:val="0"/>
        <w:autoSpaceDN w:val="0"/>
        <w:adjustRightInd w:val="0"/>
        <w:spacing w:after="0" w:line="360" w:lineRule="auto"/>
        <w:jc w:val="both"/>
        <w:rPr>
          <w:rFonts w:ascii="Times New Roman" w:eastAsia="TimesNewRoman,Bold" w:hAnsi="Times New Roman" w:cs="Times New Roman"/>
          <w:bCs/>
          <w:sz w:val="24"/>
          <w:szCs w:val="24"/>
        </w:rPr>
      </w:pPr>
      <w:r w:rsidRPr="00BE63F5">
        <w:rPr>
          <w:rFonts w:ascii="Times New Roman" w:eastAsia="TimesNewRoman,Bold" w:hAnsi="Times New Roman" w:cs="Times New Roman"/>
          <w:bCs/>
          <w:sz w:val="24"/>
          <w:szCs w:val="24"/>
        </w:rPr>
        <w:t xml:space="preserve">Tel: 0212 692 92 92 </w:t>
      </w:r>
    </w:p>
    <w:p w:rsidR="001D5684" w:rsidRPr="00BE63F5" w:rsidRDefault="001D5684" w:rsidP="001D5684">
      <w:pPr>
        <w:autoSpaceDE w:val="0"/>
        <w:autoSpaceDN w:val="0"/>
        <w:adjustRightInd w:val="0"/>
        <w:spacing w:after="0" w:line="360" w:lineRule="auto"/>
        <w:jc w:val="both"/>
        <w:rPr>
          <w:rFonts w:ascii="Times New Roman" w:eastAsia="TimesNewRoman,Bold" w:hAnsi="Times New Roman" w:cs="Times New Roman"/>
          <w:bCs/>
          <w:sz w:val="24"/>
          <w:szCs w:val="24"/>
        </w:rPr>
      </w:pPr>
      <w:r w:rsidRPr="00BE63F5">
        <w:rPr>
          <w:rFonts w:ascii="Times New Roman" w:eastAsia="TimesNewRoman,Bold" w:hAnsi="Times New Roman" w:cs="Times New Roman"/>
          <w:bCs/>
          <w:sz w:val="24"/>
          <w:szCs w:val="24"/>
        </w:rPr>
        <w:t>Faks: 0212 697 00 24</w:t>
      </w:r>
    </w:p>
    <w:p w:rsidR="001D5684" w:rsidRPr="00BE63F5" w:rsidRDefault="001D5684" w:rsidP="001D5684">
      <w:pPr>
        <w:autoSpaceDE w:val="0"/>
        <w:autoSpaceDN w:val="0"/>
        <w:adjustRightInd w:val="0"/>
        <w:spacing w:after="0" w:line="360" w:lineRule="auto"/>
        <w:jc w:val="both"/>
        <w:rPr>
          <w:rFonts w:ascii="Times New Roman" w:eastAsia="TimesNewRoman,Bold" w:hAnsi="Times New Roman" w:cs="Times New Roman"/>
          <w:bCs/>
          <w:sz w:val="24"/>
          <w:szCs w:val="24"/>
        </w:rPr>
      </w:pPr>
    </w:p>
    <w:bookmarkEnd w:id="0"/>
    <w:bookmarkEnd w:id="1"/>
    <w:p w:rsidR="001D5684" w:rsidRPr="00BE63F5" w:rsidRDefault="001D5684" w:rsidP="001D5684">
      <w:pPr>
        <w:autoSpaceDE w:val="0"/>
        <w:autoSpaceDN w:val="0"/>
        <w:adjustRightInd w:val="0"/>
        <w:spacing w:after="0" w:line="360" w:lineRule="auto"/>
        <w:jc w:val="both"/>
        <w:rPr>
          <w:rFonts w:ascii="Times New Roman" w:eastAsia="TimesNewRoman,Bold" w:hAnsi="Times New Roman" w:cs="Times New Roman"/>
          <w:b/>
          <w:bCs/>
          <w:sz w:val="24"/>
          <w:szCs w:val="24"/>
        </w:rPr>
      </w:pPr>
      <w:r w:rsidRPr="00BE63F5">
        <w:rPr>
          <w:rFonts w:ascii="Times New Roman" w:eastAsia="TimesNewRoman,Bold" w:hAnsi="Times New Roman" w:cs="Times New Roman"/>
          <w:b/>
          <w:bCs/>
          <w:sz w:val="24"/>
          <w:szCs w:val="24"/>
        </w:rPr>
        <w:t>8. RUHSAT NUMARASI(LARI)</w:t>
      </w:r>
    </w:p>
    <w:p w:rsidR="001D5684" w:rsidRPr="00BE63F5" w:rsidRDefault="00CC1B27" w:rsidP="001D5684">
      <w:pPr>
        <w:autoSpaceDE w:val="0"/>
        <w:autoSpaceDN w:val="0"/>
        <w:adjustRightInd w:val="0"/>
        <w:spacing w:after="0" w:line="360" w:lineRule="auto"/>
        <w:jc w:val="both"/>
        <w:rPr>
          <w:rFonts w:ascii="Times New Roman" w:eastAsia="TimesNewRoman,Bold" w:hAnsi="Times New Roman" w:cs="Times New Roman"/>
          <w:bCs/>
          <w:sz w:val="24"/>
          <w:szCs w:val="24"/>
        </w:rPr>
      </w:pPr>
      <w:r w:rsidRPr="00BE63F5">
        <w:rPr>
          <w:rFonts w:ascii="Times New Roman" w:eastAsia="TimesNewRoman,Bold" w:hAnsi="Times New Roman" w:cs="Times New Roman"/>
          <w:bCs/>
          <w:sz w:val="24"/>
          <w:szCs w:val="24"/>
        </w:rPr>
        <w:t>237/59</w:t>
      </w:r>
    </w:p>
    <w:p w:rsidR="00CC1B27" w:rsidRPr="00BE63F5" w:rsidRDefault="00CC1B27" w:rsidP="001D5684">
      <w:pPr>
        <w:autoSpaceDE w:val="0"/>
        <w:autoSpaceDN w:val="0"/>
        <w:adjustRightInd w:val="0"/>
        <w:spacing w:after="0" w:line="360" w:lineRule="auto"/>
        <w:jc w:val="both"/>
        <w:rPr>
          <w:rFonts w:ascii="Times New Roman" w:eastAsia="TimesNewRoman,Bold" w:hAnsi="Times New Roman" w:cs="Times New Roman"/>
          <w:b/>
          <w:bCs/>
          <w:sz w:val="24"/>
          <w:szCs w:val="24"/>
        </w:rPr>
      </w:pPr>
    </w:p>
    <w:p w:rsidR="001D5684" w:rsidRPr="00BE63F5" w:rsidRDefault="001D5684" w:rsidP="001D5684">
      <w:pPr>
        <w:autoSpaceDE w:val="0"/>
        <w:autoSpaceDN w:val="0"/>
        <w:adjustRightInd w:val="0"/>
        <w:spacing w:after="0" w:line="360" w:lineRule="auto"/>
        <w:jc w:val="both"/>
        <w:rPr>
          <w:rFonts w:ascii="Times New Roman" w:eastAsia="TimesNewRoman,Bold" w:hAnsi="Times New Roman" w:cs="Times New Roman"/>
          <w:b/>
          <w:bCs/>
          <w:sz w:val="24"/>
          <w:szCs w:val="24"/>
        </w:rPr>
      </w:pPr>
      <w:r w:rsidRPr="00BE63F5">
        <w:rPr>
          <w:rFonts w:ascii="Times New Roman" w:eastAsia="TimesNewRoman,Bold" w:hAnsi="Times New Roman" w:cs="Times New Roman"/>
          <w:b/>
          <w:bCs/>
          <w:sz w:val="24"/>
          <w:szCs w:val="24"/>
        </w:rPr>
        <w:t>9. İLK RUHSAT TARİHİ/RUHSAT YENİLEME TARİHİ</w:t>
      </w:r>
    </w:p>
    <w:p w:rsidR="001D5684" w:rsidRPr="00BE63F5" w:rsidRDefault="001D5684" w:rsidP="001D5684">
      <w:pPr>
        <w:autoSpaceDE w:val="0"/>
        <w:autoSpaceDN w:val="0"/>
        <w:adjustRightInd w:val="0"/>
        <w:spacing w:after="0" w:line="360" w:lineRule="auto"/>
        <w:jc w:val="both"/>
        <w:rPr>
          <w:rFonts w:ascii="Times New Roman" w:eastAsia="TimesNewRoman" w:hAnsi="Times New Roman" w:cs="Times New Roman"/>
          <w:sz w:val="24"/>
          <w:szCs w:val="24"/>
        </w:rPr>
      </w:pPr>
      <w:r w:rsidRPr="00BE63F5">
        <w:rPr>
          <w:rFonts w:ascii="Times New Roman" w:eastAsia="TimesNewRoman" w:hAnsi="Times New Roman" w:cs="Times New Roman"/>
          <w:sz w:val="24"/>
          <w:szCs w:val="24"/>
        </w:rPr>
        <w:t>İlk ruhsat tarihi:</w:t>
      </w:r>
      <w:r w:rsidR="00CC1B27" w:rsidRPr="00BE63F5">
        <w:rPr>
          <w:rFonts w:ascii="Times New Roman" w:eastAsia="TimesNewRoman" w:hAnsi="Times New Roman" w:cs="Times New Roman"/>
          <w:sz w:val="24"/>
          <w:szCs w:val="24"/>
        </w:rPr>
        <w:t xml:space="preserve"> 01.12.2011</w:t>
      </w:r>
    </w:p>
    <w:p w:rsidR="001D5684" w:rsidRPr="00BE63F5" w:rsidRDefault="001D5684" w:rsidP="001D5684">
      <w:pPr>
        <w:autoSpaceDE w:val="0"/>
        <w:autoSpaceDN w:val="0"/>
        <w:adjustRightInd w:val="0"/>
        <w:spacing w:after="0" w:line="360" w:lineRule="auto"/>
        <w:jc w:val="both"/>
        <w:rPr>
          <w:rFonts w:ascii="Times New Roman" w:eastAsia="TimesNewRoman" w:hAnsi="Times New Roman" w:cs="Times New Roman"/>
          <w:sz w:val="24"/>
          <w:szCs w:val="24"/>
        </w:rPr>
      </w:pPr>
      <w:r w:rsidRPr="00BE63F5">
        <w:rPr>
          <w:rFonts w:ascii="Times New Roman" w:eastAsia="TimesNewRoman" w:hAnsi="Times New Roman" w:cs="Times New Roman"/>
          <w:sz w:val="24"/>
          <w:szCs w:val="24"/>
        </w:rPr>
        <w:t>Ruhsat yenileme tarihi:</w:t>
      </w:r>
    </w:p>
    <w:p w:rsidR="001D5684" w:rsidRPr="00BE63F5" w:rsidRDefault="001D5684" w:rsidP="001D5684">
      <w:pPr>
        <w:autoSpaceDE w:val="0"/>
        <w:autoSpaceDN w:val="0"/>
        <w:adjustRightInd w:val="0"/>
        <w:spacing w:after="0" w:line="360" w:lineRule="auto"/>
        <w:jc w:val="both"/>
        <w:rPr>
          <w:rFonts w:ascii="Times New Roman" w:eastAsia="TimesNewRoman" w:hAnsi="Times New Roman" w:cs="Times New Roman"/>
          <w:sz w:val="24"/>
          <w:szCs w:val="24"/>
        </w:rPr>
      </w:pPr>
    </w:p>
    <w:p w:rsidR="001D5684" w:rsidRPr="00BE63F5" w:rsidRDefault="001D5684" w:rsidP="001D5684">
      <w:pPr>
        <w:autoSpaceDE w:val="0"/>
        <w:autoSpaceDN w:val="0"/>
        <w:adjustRightInd w:val="0"/>
        <w:spacing w:after="0" w:line="360" w:lineRule="auto"/>
        <w:jc w:val="both"/>
        <w:rPr>
          <w:rFonts w:ascii="Times New Roman" w:eastAsia="TimesNewRoman,Bold" w:hAnsi="Times New Roman" w:cs="Times New Roman"/>
          <w:b/>
          <w:bCs/>
          <w:sz w:val="24"/>
          <w:szCs w:val="24"/>
        </w:rPr>
      </w:pPr>
      <w:r w:rsidRPr="00BE63F5">
        <w:rPr>
          <w:rFonts w:ascii="Times New Roman" w:eastAsia="TimesNewRoman,Bold" w:hAnsi="Times New Roman" w:cs="Times New Roman"/>
          <w:b/>
          <w:bCs/>
          <w:sz w:val="24"/>
          <w:szCs w:val="24"/>
        </w:rPr>
        <w:t>10.KÜB’ÜN YENİLENME TARİHİ</w:t>
      </w:r>
    </w:p>
    <w:p w:rsidR="004D7531" w:rsidRPr="00BE63F5" w:rsidRDefault="004D7531" w:rsidP="004D7531">
      <w:pPr>
        <w:autoSpaceDE w:val="0"/>
        <w:autoSpaceDN w:val="0"/>
        <w:adjustRightInd w:val="0"/>
        <w:spacing w:after="0" w:line="360" w:lineRule="auto"/>
        <w:jc w:val="both"/>
        <w:rPr>
          <w:rFonts w:ascii="Times New Roman" w:eastAsia="TimesNewRoman" w:hAnsi="Times New Roman" w:cs="Times New Roman"/>
          <w:sz w:val="24"/>
          <w:szCs w:val="24"/>
        </w:rPr>
      </w:pPr>
    </w:p>
    <w:sectPr w:rsidR="004D7531" w:rsidRPr="00BE63F5" w:rsidSect="00662AA6">
      <w:footerReference w:type="default" r:id="rId8"/>
      <w:type w:val="continuous"/>
      <w:pgSz w:w="11909" w:h="16834"/>
      <w:pgMar w:top="1440" w:right="1246" w:bottom="1276" w:left="2028" w:header="708" w:footer="708"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4386" w:rsidRDefault="00134386" w:rsidP="004304F1">
      <w:pPr>
        <w:spacing w:after="0" w:line="240" w:lineRule="auto"/>
      </w:pPr>
      <w:r>
        <w:separator/>
      </w:r>
    </w:p>
  </w:endnote>
  <w:endnote w:type="continuationSeparator" w:id="0">
    <w:p w:rsidR="00134386" w:rsidRDefault="00134386" w:rsidP="004304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80000000" w:usb2="00000008" w:usb3="00000000" w:csb0="000001FF"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2"/>
    <w:family w:val="swiss"/>
    <w:pitch w:val="variable"/>
    <w:sig w:usb0="20000287" w:usb1="00000000" w:usb2="00000000" w:usb3="00000000" w:csb0="0000019F" w:csb1="00000000"/>
  </w:font>
  <w:font w:name="Arial">
    <w:panose1 w:val="020B0604020202020204"/>
    <w:charset w:val="A2"/>
    <w:family w:val="swiss"/>
    <w:pitch w:val="variable"/>
    <w:sig w:usb0="20002A87" w:usb1="80000000" w:usb2="00000008" w:usb3="00000000" w:csb0="000001FF" w:csb1="00000000"/>
  </w:font>
  <w:font w:name="Calibri">
    <w:panose1 w:val="020F0502020204030204"/>
    <w:charset w:val="A2"/>
    <w:family w:val="swiss"/>
    <w:pitch w:val="variable"/>
    <w:sig w:usb0="A00002EF" w:usb1="4000207B" w:usb2="00000000" w:usb3="00000000" w:csb0="0000009F" w:csb1="00000000"/>
  </w:font>
  <w:font w:name="TimesNewRoman">
    <w:altName w:val="MS Mincho"/>
    <w:panose1 w:val="00000000000000000000"/>
    <w:charset w:val="80"/>
    <w:family w:val="auto"/>
    <w:notTrueType/>
    <w:pitch w:val="default"/>
    <w:sig w:usb0="00000001" w:usb1="08070000" w:usb2="00000010" w:usb3="00000000" w:csb0="00020000" w:csb1="00000000"/>
  </w:font>
  <w:font w:name="TimesNewRoman,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A2"/>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16844"/>
      <w:docPartObj>
        <w:docPartGallery w:val="Page Numbers (Bottom of Page)"/>
        <w:docPartUnique/>
      </w:docPartObj>
    </w:sdtPr>
    <w:sdtContent>
      <w:p w:rsidR="007939FA" w:rsidRDefault="00932575">
        <w:pPr>
          <w:pStyle w:val="Altbilgi"/>
          <w:jc w:val="center"/>
        </w:pPr>
        <w:r w:rsidRPr="00623581">
          <w:rPr>
            <w:rFonts w:ascii="Times New Roman" w:hAnsi="Times New Roman" w:cs="Times New Roman"/>
            <w:sz w:val="24"/>
            <w:szCs w:val="24"/>
          </w:rPr>
          <w:fldChar w:fldCharType="begin"/>
        </w:r>
        <w:r w:rsidR="007939FA" w:rsidRPr="00623581">
          <w:rPr>
            <w:rFonts w:ascii="Times New Roman" w:hAnsi="Times New Roman" w:cs="Times New Roman"/>
            <w:sz w:val="24"/>
            <w:szCs w:val="24"/>
          </w:rPr>
          <w:instrText xml:space="preserve"> PAGE   \* MERGEFORMAT </w:instrText>
        </w:r>
        <w:r w:rsidRPr="00623581">
          <w:rPr>
            <w:rFonts w:ascii="Times New Roman" w:hAnsi="Times New Roman" w:cs="Times New Roman"/>
            <w:sz w:val="24"/>
            <w:szCs w:val="24"/>
          </w:rPr>
          <w:fldChar w:fldCharType="separate"/>
        </w:r>
        <w:r w:rsidR="00BE63F5">
          <w:rPr>
            <w:rFonts w:ascii="Times New Roman" w:hAnsi="Times New Roman" w:cs="Times New Roman"/>
            <w:noProof/>
            <w:sz w:val="24"/>
            <w:szCs w:val="24"/>
          </w:rPr>
          <w:t>15</w:t>
        </w:r>
        <w:r w:rsidRPr="00623581">
          <w:rPr>
            <w:rFonts w:ascii="Times New Roman" w:hAnsi="Times New Roman" w:cs="Times New Roman"/>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4386" w:rsidRDefault="00134386" w:rsidP="004304F1">
      <w:pPr>
        <w:spacing w:after="0" w:line="240" w:lineRule="auto"/>
      </w:pPr>
      <w:r>
        <w:separator/>
      </w:r>
    </w:p>
  </w:footnote>
  <w:footnote w:type="continuationSeparator" w:id="0">
    <w:p w:rsidR="00134386" w:rsidRDefault="00134386" w:rsidP="004304F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E7CC3BA"/>
    <w:lvl w:ilvl="0">
      <w:numFmt w:val="bullet"/>
      <w:lvlText w:val="*"/>
      <w:lvlJc w:val="left"/>
    </w:lvl>
  </w:abstractNum>
  <w:abstractNum w:abstractNumId="1">
    <w:nsid w:val="18DE2278"/>
    <w:multiLevelType w:val="hybridMultilevel"/>
    <w:tmpl w:val="92E4B7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3C8861BA"/>
    <w:multiLevelType w:val="singleLevel"/>
    <w:tmpl w:val="ED94C45E"/>
    <w:lvl w:ilvl="0">
      <w:start w:val="8"/>
      <w:numFmt w:val="decimal"/>
      <w:lvlText w:val="%1."/>
      <w:legacy w:legacy="1" w:legacySpace="0" w:legacyIndent="216"/>
      <w:lvlJc w:val="left"/>
      <w:rPr>
        <w:rFonts w:ascii="Verdana" w:hAnsi="Verdana" w:hint="default"/>
      </w:rPr>
    </w:lvl>
  </w:abstractNum>
  <w:abstractNum w:abstractNumId="3">
    <w:nsid w:val="419815D1"/>
    <w:multiLevelType w:val="hybridMultilevel"/>
    <w:tmpl w:val="046054EA"/>
    <w:lvl w:ilvl="0" w:tplc="1DB4F95C">
      <w:start w:val="6"/>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lvlOverride w:ilvl="0">
      <w:lvl w:ilvl="0">
        <w:start w:val="65535"/>
        <w:numFmt w:val="bullet"/>
        <w:lvlText w:val="•"/>
        <w:legacy w:legacy="1" w:legacySpace="0" w:legacyIndent="206"/>
        <w:lvlJc w:val="left"/>
        <w:rPr>
          <w:rFonts w:ascii="Arial" w:hAnsi="Arial" w:cs="Arial" w:hint="default"/>
        </w:rPr>
      </w:lvl>
    </w:lvlOverride>
  </w:num>
  <w:num w:numId="2">
    <w:abstractNumId w:val="0"/>
    <w:lvlOverride w:ilvl="0">
      <w:lvl w:ilvl="0">
        <w:start w:val="65535"/>
        <w:numFmt w:val="bullet"/>
        <w:lvlText w:val="•"/>
        <w:legacy w:legacy="1" w:legacySpace="0" w:legacyIndent="207"/>
        <w:lvlJc w:val="left"/>
        <w:rPr>
          <w:rFonts w:ascii="Arial" w:hAnsi="Arial" w:cs="Arial" w:hint="default"/>
        </w:rPr>
      </w:lvl>
    </w:lvlOverride>
  </w:num>
  <w:num w:numId="3">
    <w:abstractNumId w:val="3"/>
  </w:num>
  <w:num w:numId="4">
    <w:abstractNumId w:val="0"/>
    <w:lvlOverride w:ilvl="0">
      <w:lvl w:ilvl="0">
        <w:start w:val="65535"/>
        <w:numFmt w:val="bullet"/>
        <w:lvlText w:val="•"/>
        <w:legacy w:legacy="1" w:legacySpace="0" w:legacyIndent="149"/>
        <w:lvlJc w:val="left"/>
        <w:rPr>
          <w:rFonts w:ascii="Verdana" w:hAnsi="Verdana" w:hint="default"/>
        </w:rPr>
      </w:lvl>
    </w:lvlOverride>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07485D"/>
    <w:rsid w:val="0000148A"/>
    <w:rsid w:val="00021CA0"/>
    <w:rsid w:val="000307AE"/>
    <w:rsid w:val="000308F5"/>
    <w:rsid w:val="00036ACF"/>
    <w:rsid w:val="000375C0"/>
    <w:rsid w:val="00042EC0"/>
    <w:rsid w:val="00052D1A"/>
    <w:rsid w:val="0007485D"/>
    <w:rsid w:val="00076C79"/>
    <w:rsid w:val="00095901"/>
    <w:rsid w:val="000A01E9"/>
    <w:rsid w:val="000A6DE4"/>
    <w:rsid w:val="000C2732"/>
    <w:rsid w:val="001220BF"/>
    <w:rsid w:val="00134386"/>
    <w:rsid w:val="00153C43"/>
    <w:rsid w:val="00157DB1"/>
    <w:rsid w:val="00164D80"/>
    <w:rsid w:val="00167223"/>
    <w:rsid w:val="00173175"/>
    <w:rsid w:val="00173B16"/>
    <w:rsid w:val="00183033"/>
    <w:rsid w:val="00193D30"/>
    <w:rsid w:val="001B2FCD"/>
    <w:rsid w:val="001D5684"/>
    <w:rsid w:val="001F6681"/>
    <w:rsid w:val="00222C71"/>
    <w:rsid w:val="002338CE"/>
    <w:rsid w:val="002530AD"/>
    <w:rsid w:val="002662FB"/>
    <w:rsid w:val="00272D1B"/>
    <w:rsid w:val="002830D4"/>
    <w:rsid w:val="002A1214"/>
    <w:rsid w:val="002A51C4"/>
    <w:rsid w:val="002B30CA"/>
    <w:rsid w:val="002D4583"/>
    <w:rsid w:val="002D5C22"/>
    <w:rsid w:val="002F36B2"/>
    <w:rsid w:val="00312426"/>
    <w:rsid w:val="00371B89"/>
    <w:rsid w:val="00377EBD"/>
    <w:rsid w:val="00385843"/>
    <w:rsid w:val="00396B3B"/>
    <w:rsid w:val="003A18A1"/>
    <w:rsid w:val="003C637A"/>
    <w:rsid w:val="0040371F"/>
    <w:rsid w:val="004213E3"/>
    <w:rsid w:val="004217AD"/>
    <w:rsid w:val="004304F1"/>
    <w:rsid w:val="00431B7A"/>
    <w:rsid w:val="004773F8"/>
    <w:rsid w:val="0049267F"/>
    <w:rsid w:val="004A0E47"/>
    <w:rsid w:val="004B25D5"/>
    <w:rsid w:val="004C3978"/>
    <w:rsid w:val="004D0414"/>
    <w:rsid w:val="004D3417"/>
    <w:rsid w:val="004D7531"/>
    <w:rsid w:val="004E4D71"/>
    <w:rsid w:val="004E582B"/>
    <w:rsid w:val="004F5917"/>
    <w:rsid w:val="00524190"/>
    <w:rsid w:val="0052460B"/>
    <w:rsid w:val="00534A7E"/>
    <w:rsid w:val="00535A4B"/>
    <w:rsid w:val="00544D58"/>
    <w:rsid w:val="00545E87"/>
    <w:rsid w:val="005547F2"/>
    <w:rsid w:val="00557945"/>
    <w:rsid w:val="00563260"/>
    <w:rsid w:val="005C5410"/>
    <w:rsid w:val="005D7D47"/>
    <w:rsid w:val="005F6698"/>
    <w:rsid w:val="00620C0E"/>
    <w:rsid w:val="00623581"/>
    <w:rsid w:val="0063110C"/>
    <w:rsid w:val="00647BA0"/>
    <w:rsid w:val="00662AA6"/>
    <w:rsid w:val="006C22E3"/>
    <w:rsid w:val="00762117"/>
    <w:rsid w:val="007939FA"/>
    <w:rsid w:val="007A7B04"/>
    <w:rsid w:val="007D1496"/>
    <w:rsid w:val="007D187F"/>
    <w:rsid w:val="007E759E"/>
    <w:rsid w:val="00821184"/>
    <w:rsid w:val="008349C8"/>
    <w:rsid w:val="00855674"/>
    <w:rsid w:val="00863CF2"/>
    <w:rsid w:val="00864691"/>
    <w:rsid w:val="008C00A7"/>
    <w:rsid w:val="008C2594"/>
    <w:rsid w:val="008C2DF6"/>
    <w:rsid w:val="008E5DFB"/>
    <w:rsid w:val="008F4553"/>
    <w:rsid w:val="0092345D"/>
    <w:rsid w:val="00925CEF"/>
    <w:rsid w:val="009323A0"/>
    <w:rsid w:val="00932575"/>
    <w:rsid w:val="00947FD6"/>
    <w:rsid w:val="009510EC"/>
    <w:rsid w:val="00951550"/>
    <w:rsid w:val="00954005"/>
    <w:rsid w:val="009879E4"/>
    <w:rsid w:val="00993B19"/>
    <w:rsid w:val="009A6A0E"/>
    <w:rsid w:val="009D770B"/>
    <w:rsid w:val="00A01FB6"/>
    <w:rsid w:val="00A10759"/>
    <w:rsid w:val="00A25B4C"/>
    <w:rsid w:val="00A53168"/>
    <w:rsid w:val="00A64E05"/>
    <w:rsid w:val="00A665E7"/>
    <w:rsid w:val="00A83098"/>
    <w:rsid w:val="00A938D7"/>
    <w:rsid w:val="00AB43D0"/>
    <w:rsid w:val="00AC65F3"/>
    <w:rsid w:val="00AD4089"/>
    <w:rsid w:val="00AD4809"/>
    <w:rsid w:val="00AF56C6"/>
    <w:rsid w:val="00B06E5D"/>
    <w:rsid w:val="00B2246B"/>
    <w:rsid w:val="00B72459"/>
    <w:rsid w:val="00BB3ADE"/>
    <w:rsid w:val="00BE63F5"/>
    <w:rsid w:val="00C30C58"/>
    <w:rsid w:val="00C313A4"/>
    <w:rsid w:val="00C52005"/>
    <w:rsid w:val="00C53362"/>
    <w:rsid w:val="00CC1B27"/>
    <w:rsid w:val="00CF4403"/>
    <w:rsid w:val="00CF6E0D"/>
    <w:rsid w:val="00D20450"/>
    <w:rsid w:val="00D4622E"/>
    <w:rsid w:val="00DB4819"/>
    <w:rsid w:val="00DC4EAF"/>
    <w:rsid w:val="00DC4F6E"/>
    <w:rsid w:val="00E03EF7"/>
    <w:rsid w:val="00E10042"/>
    <w:rsid w:val="00E453CA"/>
    <w:rsid w:val="00E85126"/>
    <w:rsid w:val="00EA4E36"/>
    <w:rsid w:val="00F33B42"/>
    <w:rsid w:val="00F633F8"/>
    <w:rsid w:val="00F66EC4"/>
    <w:rsid w:val="00FF528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E8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7485D"/>
    <w:pPr>
      <w:ind w:left="720"/>
      <w:contextualSpacing/>
    </w:pPr>
  </w:style>
  <w:style w:type="paragraph" w:styleId="stbilgi">
    <w:name w:val="header"/>
    <w:basedOn w:val="Normal"/>
    <w:link w:val="stbilgiChar"/>
    <w:uiPriority w:val="99"/>
    <w:semiHidden/>
    <w:unhideWhenUsed/>
    <w:rsid w:val="004304F1"/>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4304F1"/>
  </w:style>
  <w:style w:type="paragraph" w:styleId="Altbilgi">
    <w:name w:val="footer"/>
    <w:basedOn w:val="Normal"/>
    <w:link w:val="AltbilgiChar"/>
    <w:uiPriority w:val="99"/>
    <w:unhideWhenUsed/>
    <w:rsid w:val="004304F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304F1"/>
  </w:style>
  <w:style w:type="table" w:styleId="TabloKlavuzu">
    <w:name w:val="Table Grid"/>
    <w:basedOn w:val="NormalTablo"/>
    <w:uiPriority w:val="59"/>
    <w:rsid w:val="002A51C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Vurgu">
    <w:name w:val="Emphasis"/>
    <w:basedOn w:val="VarsaylanParagrafYazTipi"/>
    <w:uiPriority w:val="20"/>
    <w:qFormat/>
    <w:rsid w:val="008C2DF6"/>
    <w:rPr>
      <w:b/>
      <w:bCs/>
      <w:i w:val="0"/>
      <w:iCs w:val="0"/>
    </w:rPr>
  </w:style>
</w:styles>
</file>

<file path=word/webSettings.xml><?xml version="1.0" encoding="utf-8"?>
<w:webSettings xmlns:r="http://schemas.openxmlformats.org/officeDocument/2006/relationships" xmlns:w="http://schemas.openxmlformats.org/wordprocessingml/2006/main">
  <w:divs>
    <w:div w:id="679817257">
      <w:bodyDiv w:val="1"/>
      <w:marLeft w:val="0"/>
      <w:marRight w:val="0"/>
      <w:marTop w:val="0"/>
      <w:marBottom w:val="0"/>
      <w:divBdr>
        <w:top w:val="none" w:sz="0" w:space="0" w:color="auto"/>
        <w:left w:val="none" w:sz="0" w:space="0" w:color="auto"/>
        <w:bottom w:val="none" w:sz="0" w:space="0" w:color="auto"/>
        <w:right w:val="none" w:sz="0" w:space="0" w:color="auto"/>
      </w:divBdr>
    </w:div>
    <w:div w:id="1856264658">
      <w:bodyDiv w:val="1"/>
      <w:marLeft w:val="0"/>
      <w:marRight w:val="0"/>
      <w:marTop w:val="0"/>
      <w:marBottom w:val="0"/>
      <w:divBdr>
        <w:top w:val="none" w:sz="0" w:space="0" w:color="auto"/>
        <w:left w:val="none" w:sz="0" w:space="0" w:color="auto"/>
        <w:bottom w:val="none" w:sz="0" w:space="0" w:color="auto"/>
        <w:right w:val="none" w:sz="0" w:space="0" w:color="auto"/>
      </w:divBdr>
    </w:div>
    <w:div w:id="2067141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071D9F-DEF3-42A3-980D-EE9CDEDC7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3662</Words>
  <Characters>20876</Characters>
  <Application>Microsoft Office Word</Application>
  <DocSecurity>0</DocSecurity>
  <Lines>173</Lines>
  <Paragraphs>48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Deva Holding A.S.</Company>
  <LinksUpToDate>false</LinksUpToDate>
  <CharactersWithSpaces>24490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osemiz</dc:creator>
  <cp:keywords/>
  <dc:description/>
  <cp:lastModifiedBy>mozdogan</cp:lastModifiedBy>
  <cp:revision>7</cp:revision>
  <cp:lastPrinted>2011-12-07T06:38:00Z</cp:lastPrinted>
  <dcterms:created xsi:type="dcterms:W3CDTF">2011-12-07T06:30:00Z</dcterms:created>
  <dcterms:modified xsi:type="dcterms:W3CDTF">2014-08-25T06:36:00Z</dcterms:modified>
</cp:coreProperties>
</file>