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F4" w:rsidRPr="00D53933" w:rsidRDefault="00290AF4" w:rsidP="00124A42">
      <w:pPr>
        <w:pStyle w:val="Default"/>
        <w:spacing w:line="360" w:lineRule="auto"/>
        <w:jc w:val="center"/>
        <w:rPr>
          <w:rFonts w:ascii="Times New Roman" w:hAnsi="Times New Roman" w:cs="Times New Roman"/>
          <w:color w:val="auto"/>
        </w:rPr>
      </w:pPr>
      <w:r w:rsidRPr="00D53933">
        <w:rPr>
          <w:rFonts w:ascii="Times New Roman" w:hAnsi="Times New Roman" w:cs="Times New Roman"/>
          <w:b/>
          <w:bCs/>
          <w:color w:val="auto"/>
        </w:rPr>
        <w:t>KISA ÜRÜN B</w:t>
      </w:r>
      <w:r w:rsidR="00EA3C53" w:rsidRPr="00D53933">
        <w:rPr>
          <w:rFonts w:ascii="Times New Roman" w:hAnsi="Times New Roman" w:cs="Times New Roman"/>
          <w:b/>
          <w:bCs/>
          <w:color w:val="auto"/>
        </w:rPr>
        <w:t>İ</w:t>
      </w:r>
      <w:r w:rsidRPr="00D53933">
        <w:rPr>
          <w:rFonts w:ascii="Times New Roman" w:hAnsi="Times New Roman" w:cs="Times New Roman"/>
          <w:b/>
          <w:bCs/>
          <w:color w:val="auto"/>
        </w:rPr>
        <w:t>LG</w:t>
      </w:r>
      <w:r w:rsidR="00EA3C53" w:rsidRPr="00D53933">
        <w:rPr>
          <w:rFonts w:ascii="Times New Roman" w:hAnsi="Times New Roman" w:cs="Times New Roman"/>
          <w:b/>
          <w:bCs/>
          <w:color w:val="auto"/>
        </w:rPr>
        <w:t>İ</w:t>
      </w:r>
      <w:r w:rsidRPr="00D53933">
        <w:rPr>
          <w:rFonts w:ascii="Times New Roman" w:hAnsi="Times New Roman" w:cs="Times New Roman"/>
          <w:b/>
          <w:bCs/>
          <w:color w:val="auto"/>
        </w:rPr>
        <w:t>S</w:t>
      </w:r>
      <w:r w:rsidR="00EA3C53" w:rsidRPr="00D53933">
        <w:rPr>
          <w:rFonts w:ascii="Times New Roman" w:hAnsi="Times New Roman" w:cs="Times New Roman"/>
          <w:b/>
          <w:bCs/>
          <w:color w:val="auto"/>
        </w:rPr>
        <w:t>İ</w:t>
      </w:r>
    </w:p>
    <w:p w:rsidR="00F00719" w:rsidRPr="00D53933" w:rsidRDefault="00290AF4" w:rsidP="00124A42">
      <w:pPr>
        <w:pStyle w:val="Default"/>
        <w:spacing w:line="360" w:lineRule="auto"/>
        <w:jc w:val="both"/>
        <w:rPr>
          <w:rFonts w:ascii="Times New Roman" w:hAnsi="Times New Roman" w:cs="Times New Roman"/>
          <w:color w:val="auto"/>
        </w:rPr>
      </w:pPr>
      <w:r w:rsidRPr="00D53933">
        <w:rPr>
          <w:rFonts w:ascii="Times New Roman" w:hAnsi="Times New Roman" w:cs="Times New Roman"/>
          <w:color w:val="auto"/>
        </w:rPr>
        <w:t xml:space="preserve"> </w:t>
      </w:r>
    </w:p>
    <w:p w:rsidR="00290AF4" w:rsidRPr="00D53933" w:rsidRDefault="00290AF4" w:rsidP="00124A42">
      <w:pPr>
        <w:pStyle w:val="CM1"/>
        <w:tabs>
          <w:tab w:val="left" w:pos="426"/>
        </w:tabs>
        <w:spacing w:line="360" w:lineRule="auto"/>
        <w:jc w:val="both"/>
        <w:rPr>
          <w:rFonts w:ascii="Times New Roman" w:hAnsi="Times New Roman"/>
        </w:rPr>
      </w:pPr>
      <w:r w:rsidRPr="00D53933">
        <w:rPr>
          <w:rFonts w:ascii="Times New Roman" w:hAnsi="Times New Roman"/>
          <w:b/>
          <w:bCs/>
        </w:rPr>
        <w:t xml:space="preserve">1. </w:t>
      </w:r>
      <w:r w:rsidR="00F00719" w:rsidRPr="00D53933">
        <w:rPr>
          <w:rFonts w:ascii="Times New Roman" w:hAnsi="Times New Roman"/>
          <w:b/>
          <w:bCs/>
        </w:rPr>
        <w:tab/>
      </w:r>
      <w:r w:rsidRPr="00D53933">
        <w:rPr>
          <w:rFonts w:ascii="Times New Roman" w:hAnsi="Times New Roman"/>
          <w:b/>
          <w:bCs/>
        </w:rPr>
        <w:t>BEŞER</w:t>
      </w:r>
      <w:r w:rsidR="00EA3C53" w:rsidRPr="00D53933">
        <w:rPr>
          <w:rFonts w:ascii="Times New Roman" w:hAnsi="Times New Roman"/>
          <w:b/>
          <w:bCs/>
        </w:rPr>
        <w:t>İ</w:t>
      </w:r>
      <w:r w:rsidRPr="00D53933">
        <w:rPr>
          <w:rFonts w:ascii="Times New Roman" w:hAnsi="Times New Roman"/>
          <w:b/>
          <w:bCs/>
        </w:rPr>
        <w:t xml:space="preserve"> TIBB</w:t>
      </w:r>
      <w:r w:rsidR="00EA3C53" w:rsidRPr="00D53933">
        <w:rPr>
          <w:rFonts w:ascii="Times New Roman" w:hAnsi="Times New Roman"/>
          <w:b/>
          <w:bCs/>
        </w:rPr>
        <w:t>İ</w:t>
      </w:r>
      <w:r w:rsidRPr="00D53933">
        <w:rPr>
          <w:rFonts w:ascii="Times New Roman" w:hAnsi="Times New Roman"/>
          <w:b/>
          <w:bCs/>
        </w:rPr>
        <w:t xml:space="preserve"> ÜRÜNÜN ADI </w:t>
      </w:r>
    </w:p>
    <w:p w:rsidR="00290AF4" w:rsidRPr="00D53933" w:rsidRDefault="00EA3C53" w:rsidP="00124A42">
      <w:pPr>
        <w:pStyle w:val="CM5"/>
        <w:spacing w:line="360" w:lineRule="auto"/>
        <w:jc w:val="both"/>
        <w:rPr>
          <w:rFonts w:ascii="Times New Roman" w:hAnsi="Times New Roman"/>
        </w:rPr>
      </w:pPr>
      <w:r w:rsidRPr="00D53933">
        <w:rPr>
          <w:rFonts w:ascii="Times New Roman" w:hAnsi="Times New Roman"/>
        </w:rPr>
        <w:t>FİXEF</w:t>
      </w:r>
      <w:r w:rsidR="00290AF4" w:rsidRPr="00D53933">
        <w:rPr>
          <w:rFonts w:ascii="Times New Roman" w:hAnsi="Times New Roman"/>
        </w:rPr>
        <w:t xml:space="preserve"> 400 mg </w:t>
      </w:r>
      <w:r w:rsidR="00A81F94" w:rsidRPr="00D53933">
        <w:rPr>
          <w:rFonts w:ascii="Times New Roman" w:hAnsi="Times New Roman"/>
        </w:rPr>
        <w:t>f</w:t>
      </w:r>
      <w:r w:rsidR="00290AF4" w:rsidRPr="00D53933">
        <w:rPr>
          <w:rFonts w:ascii="Times New Roman" w:hAnsi="Times New Roman"/>
        </w:rPr>
        <w:t xml:space="preserve">ilm </w:t>
      </w:r>
      <w:r w:rsidR="00A81F94" w:rsidRPr="00D53933">
        <w:rPr>
          <w:rFonts w:ascii="Times New Roman" w:hAnsi="Times New Roman"/>
        </w:rPr>
        <w:t>t</w:t>
      </w:r>
      <w:r w:rsidR="00290AF4" w:rsidRPr="00D53933">
        <w:rPr>
          <w:rFonts w:ascii="Times New Roman" w:hAnsi="Times New Roman"/>
        </w:rPr>
        <w:t xml:space="preserve">ablet </w:t>
      </w:r>
    </w:p>
    <w:p w:rsidR="00290AF4" w:rsidRPr="00D53933" w:rsidRDefault="00290AF4" w:rsidP="00124A42">
      <w:pPr>
        <w:pStyle w:val="Default"/>
        <w:spacing w:line="360" w:lineRule="auto"/>
        <w:jc w:val="both"/>
        <w:rPr>
          <w:rFonts w:ascii="Times New Roman" w:hAnsi="Times New Roman" w:cs="Times New Roman"/>
          <w:color w:val="auto"/>
        </w:rPr>
      </w:pPr>
    </w:p>
    <w:p w:rsidR="00EA3C53" w:rsidRPr="00D53933" w:rsidRDefault="00290AF4" w:rsidP="00124A42">
      <w:pPr>
        <w:pStyle w:val="Default"/>
        <w:tabs>
          <w:tab w:val="left" w:pos="426"/>
        </w:tabs>
        <w:spacing w:line="360" w:lineRule="auto"/>
        <w:ind w:right="4332"/>
        <w:jc w:val="both"/>
        <w:rPr>
          <w:rFonts w:ascii="Times New Roman" w:hAnsi="Times New Roman" w:cs="Times New Roman"/>
          <w:b/>
          <w:bCs/>
          <w:color w:val="auto"/>
        </w:rPr>
      </w:pPr>
      <w:r w:rsidRPr="00D53933">
        <w:rPr>
          <w:rFonts w:ascii="Times New Roman" w:hAnsi="Times New Roman" w:cs="Times New Roman"/>
          <w:b/>
          <w:bCs/>
          <w:color w:val="auto"/>
        </w:rPr>
        <w:t xml:space="preserve">2. </w:t>
      </w:r>
      <w:r w:rsidR="00F00719" w:rsidRPr="00D53933">
        <w:rPr>
          <w:rFonts w:ascii="Times New Roman" w:hAnsi="Times New Roman" w:cs="Times New Roman"/>
          <w:b/>
          <w:bCs/>
          <w:color w:val="auto"/>
        </w:rPr>
        <w:tab/>
      </w:r>
      <w:r w:rsidRPr="00D53933">
        <w:rPr>
          <w:rFonts w:ascii="Times New Roman" w:hAnsi="Times New Roman" w:cs="Times New Roman"/>
          <w:b/>
          <w:bCs/>
          <w:color w:val="auto"/>
        </w:rPr>
        <w:t>KAL</w:t>
      </w:r>
      <w:r w:rsidR="00EA3C53" w:rsidRPr="00D53933">
        <w:rPr>
          <w:rFonts w:ascii="Times New Roman" w:hAnsi="Times New Roman" w:cs="Times New Roman"/>
          <w:b/>
          <w:bCs/>
          <w:color w:val="auto"/>
        </w:rPr>
        <w:t>İ</w:t>
      </w:r>
      <w:r w:rsidRPr="00D53933">
        <w:rPr>
          <w:rFonts w:ascii="Times New Roman" w:hAnsi="Times New Roman" w:cs="Times New Roman"/>
          <w:b/>
          <w:bCs/>
          <w:color w:val="auto"/>
        </w:rPr>
        <w:t>TAT</w:t>
      </w:r>
      <w:r w:rsidR="00EA3C53" w:rsidRPr="00D53933">
        <w:rPr>
          <w:rFonts w:ascii="Times New Roman" w:hAnsi="Times New Roman" w:cs="Times New Roman"/>
          <w:b/>
          <w:bCs/>
          <w:color w:val="auto"/>
        </w:rPr>
        <w:t>İ</w:t>
      </w:r>
      <w:r w:rsidRPr="00D53933">
        <w:rPr>
          <w:rFonts w:ascii="Times New Roman" w:hAnsi="Times New Roman" w:cs="Times New Roman"/>
          <w:b/>
          <w:bCs/>
          <w:color w:val="auto"/>
        </w:rPr>
        <w:t>F VE KANT</w:t>
      </w:r>
      <w:r w:rsidR="00EA3C53" w:rsidRPr="00D53933">
        <w:rPr>
          <w:rFonts w:ascii="Times New Roman" w:hAnsi="Times New Roman" w:cs="Times New Roman"/>
          <w:b/>
          <w:bCs/>
          <w:color w:val="auto"/>
        </w:rPr>
        <w:t>İ</w:t>
      </w:r>
      <w:r w:rsidRPr="00D53933">
        <w:rPr>
          <w:rFonts w:ascii="Times New Roman" w:hAnsi="Times New Roman" w:cs="Times New Roman"/>
          <w:b/>
          <w:bCs/>
          <w:color w:val="auto"/>
        </w:rPr>
        <w:t>TAT</w:t>
      </w:r>
      <w:r w:rsidR="00EA3C53" w:rsidRPr="00D53933">
        <w:rPr>
          <w:rFonts w:ascii="Times New Roman" w:hAnsi="Times New Roman" w:cs="Times New Roman"/>
          <w:b/>
          <w:bCs/>
          <w:color w:val="auto"/>
        </w:rPr>
        <w:t>İ</w:t>
      </w:r>
      <w:r w:rsidRPr="00D53933">
        <w:rPr>
          <w:rFonts w:ascii="Times New Roman" w:hAnsi="Times New Roman" w:cs="Times New Roman"/>
          <w:b/>
          <w:bCs/>
          <w:color w:val="auto"/>
        </w:rPr>
        <w:t>F B</w:t>
      </w:r>
      <w:r w:rsidR="00EA3C53" w:rsidRPr="00D53933">
        <w:rPr>
          <w:rFonts w:ascii="Times New Roman" w:hAnsi="Times New Roman" w:cs="Times New Roman"/>
          <w:b/>
          <w:bCs/>
          <w:color w:val="auto"/>
        </w:rPr>
        <w:t>İ</w:t>
      </w:r>
      <w:r w:rsidRPr="00D53933">
        <w:rPr>
          <w:rFonts w:ascii="Times New Roman" w:hAnsi="Times New Roman" w:cs="Times New Roman"/>
          <w:b/>
          <w:bCs/>
          <w:color w:val="auto"/>
        </w:rPr>
        <w:t>LEŞ</w:t>
      </w:r>
      <w:r w:rsidR="00EA3C53" w:rsidRPr="00D53933">
        <w:rPr>
          <w:rFonts w:ascii="Times New Roman" w:hAnsi="Times New Roman" w:cs="Times New Roman"/>
          <w:b/>
          <w:bCs/>
          <w:color w:val="auto"/>
        </w:rPr>
        <w:t>İ</w:t>
      </w:r>
      <w:r w:rsidRPr="00D53933">
        <w:rPr>
          <w:rFonts w:ascii="Times New Roman" w:hAnsi="Times New Roman" w:cs="Times New Roman"/>
          <w:b/>
          <w:bCs/>
          <w:color w:val="auto"/>
        </w:rPr>
        <w:t>M</w:t>
      </w:r>
      <w:r w:rsidR="00EA3C53" w:rsidRPr="00D53933">
        <w:rPr>
          <w:rFonts w:ascii="Times New Roman" w:hAnsi="Times New Roman" w:cs="Times New Roman"/>
          <w:b/>
          <w:bCs/>
          <w:color w:val="auto"/>
        </w:rPr>
        <w:t>İ</w:t>
      </w:r>
      <w:r w:rsidRPr="00D53933">
        <w:rPr>
          <w:rFonts w:ascii="Times New Roman" w:hAnsi="Times New Roman" w:cs="Times New Roman"/>
          <w:b/>
          <w:bCs/>
          <w:color w:val="auto"/>
        </w:rPr>
        <w:t xml:space="preserve"> </w:t>
      </w:r>
    </w:p>
    <w:p w:rsidR="00290AF4" w:rsidRPr="00D53933" w:rsidRDefault="00290AF4" w:rsidP="00124A42">
      <w:pPr>
        <w:pStyle w:val="Default"/>
        <w:spacing w:line="360" w:lineRule="auto"/>
        <w:ind w:right="4332"/>
        <w:jc w:val="both"/>
        <w:rPr>
          <w:rFonts w:ascii="Times New Roman" w:hAnsi="Times New Roman" w:cs="Times New Roman"/>
          <w:color w:val="auto"/>
        </w:rPr>
      </w:pPr>
      <w:r w:rsidRPr="00D53933">
        <w:rPr>
          <w:rFonts w:ascii="Times New Roman" w:hAnsi="Times New Roman" w:cs="Times New Roman"/>
          <w:b/>
          <w:bCs/>
          <w:color w:val="auto"/>
        </w:rPr>
        <w:t xml:space="preserve">Etkin madde: </w:t>
      </w:r>
    </w:p>
    <w:p w:rsidR="007C2216" w:rsidRPr="00D53933" w:rsidRDefault="007C2216" w:rsidP="00124A42">
      <w:pPr>
        <w:autoSpaceDE w:val="0"/>
        <w:autoSpaceDN w:val="0"/>
        <w:adjustRightInd w:val="0"/>
        <w:spacing w:after="0" w:line="360" w:lineRule="auto"/>
        <w:jc w:val="both"/>
        <w:rPr>
          <w:rFonts w:ascii="Times New Roman" w:hAnsi="Times New Roman"/>
          <w:sz w:val="24"/>
          <w:szCs w:val="24"/>
        </w:rPr>
      </w:pPr>
      <w:r w:rsidRPr="00D53933">
        <w:rPr>
          <w:rFonts w:ascii="Times New Roman" w:hAnsi="Times New Roman"/>
          <w:sz w:val="24"/>
          <w:szCs w:val="24"/>
        </w:rPr>
        <w:t xml:space="preserve">Her </w:t>
      </w:r>
      <w:r w:rsidR="00440E87" w:rsidRPr="00D53933">
        <w:rPr>
          <w:rFonts w:ascii="Times New Roman" w:hAnsi="Times New Roman"/>
          <w:sz w:val="24"/>
          <w:szCs w:val="24"/>
        </w:rPr>
        <w:t xml:space="preserve">bir </w:t>
      </w:r>
      <w:r w:rsidRPr="00D53933">
        <w:rPr>
          <w:rFonts w:ascii="Times New Roman" w:hAnsi="Times New Roman"/>
          <w:sz w:val="24"/>
          <w:szCs w:val="24"/>
        </w:rPr>
        <w:t>film tablet 400 mg sefiksime eşdeğer 454.545 mg sefiksim trihidrat içermektedir.</w:t>
      </w:r>
    </w:p>
    <w:p w:rsidR="00290AF4" w:rsidRPr="00D53933" w:rsidRDefault="00290AF4" w:rsidP="00124A42">
      <w:pPr>
        <w:pStyle w:val="CM2"/>
        <w:spacing w:line="360" w:lineRule="auto"/>
        <w:jc w:val="both"/>
        <w:rPr>
          <w:rFonts w:ascii="Times New Roman" w:hAnsi="Times New Roman"/>
        </w:rPr>
      </w:pPr>
      <w:r w:rsidRPr="00D53933">
        <w:rPr>
          <w:rFonts w:ascii="Times New Roman" w:hAnsi="Times New Roman"/>
          <w:b/>
          <w:bCs/>
        </w:rPr>
        <w:t xml:space="preserve">Yardımcı maddeler: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Yardımcı maddelerin tümü için 6.1’e bakınız. </w:t>
      </w:r>
    </w:p>
    <w:p w:rsidR="00290AF4" w:rsidRPr="00D53933" w:rsidRDefault="00290AF4" w:rsidP="00124A42">
      <w:pPr>
        <w:pStyle w:val="Default"/>
        <w:spacing w:line="360" w:lineRule="auto"/>
        <w:jc w:val="both"/>
        <w:rPr>
          <w:rFonts w:ascii="Times New Roman" w:hAnsi="Times New Roman" w:cs="Times New Roman"/>
          <w:color w:val="auto"/>
        </w:rPr>
      </w:pPr>
    </w:p>
    <w:p w:rsidR="00290AF4" w:rsidRPr="00D53933" w:rsidRDefault="00290AF4" w:rsidP="00124A42">
      <w:pPr>
        <w:pStyle w:val="CM2"/>
        <w:tabs>
          <w:tab w:val="left" w:pos="426"/>
        </w:tabs>
        <w:spacing w:line="360" w:lineRule="auto"/>
        <w:jc w:val="both"/>
        <w:rPr>
          <w:rFonts w:ascii="Times New Roman" w:hAnsi="Times New Roman"/>
        </w:rPr>
      </w:pPr>
      <w:r w:rsidRPr="00D53933">
        <w:rPr>
          <w:rFonts w:ascii="Times New Roman" w:hAnsi="Times New Roman"/>
          <w:b/>
          <w:bCs/>
        </w:rPr>
        <w:t xml:space="preserve">3. </w:t>
      </w:r>
      <w:r w:rsidR="00F00719" w:rsidRPr="00D53933">
        <w:rPr>
          <w:rFonts w:ascii="Times New Roman" w:hAnsi="Times New Roman"/>
          <w:b/>
          <w:bCs/>
        </w:rPr>
        <w:tab/>
      </w:r>
      <w:r w:rsidRPr="00D53933">
        <w:rPr>
          <w:rFonts w:ascii="Times New Roman" w:hAnsi="Times New Roman"/>
          <w:b/>
          <w:bCs/>
        </w:rPr>
        <w:t>FARMASÖT</w:t>
      </w:r>
      <w:r w:rsidR="00EA3C53" w:rsidRPr="00D53933">
        <w:rPr>
          <w:rFonts w:ascii="Times New Roman" w:hAnsi="Times New Roman"/>
          <w:b/>
          <w:bCs/>
        </w:rPr>
        <w:t>İ</w:t>
      </w:r>
      <w:r w:rsidRPr="00D53933">
        <w:rPr>
          <w:rFonts w:ascii="Times New Roman" w:hAnsi="Times New Roman"/>
          <w:b/>
          <w:bCs/>
        </w:rPr>
        <w:t xml:space="preserve">K FORM </w:t>
      </w:r>
    </w:p>
    <w:p w:rsidR="00D933A3" w:rsidRPr="00D53933" w:rsidRDefault="00440E87" w:rsidP="00124A42">
      <w:pPr>
        <w:pStyle w:val="CM5"/>
        <w:spacing w:line="360" w:lineRule="auto"/>
        <w:jc w:val="both"/>
        <w:rPr>
          <w:rFonts w:ascii="Times New Roman" w:hAnsi="Times New Roman"/>
        </w:rPr>
      </w:pPr>
      <w:r w:rsidRPr="00D53933">
        <w:rPr>
          <w:rFonts w:ascii="Times New Roman" w:hAnsi="Times New Roman"/>
        </w:rPr>
        <w:t>Oral yoldan uygulama için film tablet</w:t>
      </w:r>
    </w:p>
    <w:p w:rsidR="00D933A3" w:rsidRPr="00D53933" w:rsidRDefault="00D933A3" w:rsidP="00124A42">
      <w:pPr>
        <w:pStyle w:val="Default"/>
        <w:spacing w:line="360" w:lineRule="auto"/>
        <w:jc w:val="both"/>
        <w:rPr>
          <w:color w:val="auto"/>
        </w:rPr>
      </w:pPr>
      <w:r w:rsidRPr="00D53933">
        <w:rPr>
          <w:color w:val="auto"/>
        </w:rPr>
        <w:t>Beyaz, film kaplı, homojen görünüşlü, bir yüzü ortadan çentikli, oblong tablet.</w:t>
      </w:r>
    </w:p>
    <w:p w:rsidR="00290AF4" w:rsidRPr="00D53933" w:rsidRDefault="00290AF4" w:rsidP="00124A42">
      <w:pPr>
        <w:pStyle w:val="Default"/>
        <w:spacing w:line="360" w:lineRule="auto"/>
        <w:jc w:val="both"/>
        <w:rPr>
          <w:rFonts w:ascii="Times New Roman" w:hAnsi="Times New Roman" w:cs="Times New Roman"/>
          <w:color w:val="auto"/>
        </w:rPr>
      </w:pPr>
    </w:p>
    <w:p w:rsidR="00290AF4" w:rsidRPr="00D53933" w:rsidRDefault="00290AF4" w:rsidP="00124A42">
      <w:pPr>
        <w:pStyle w:val="CM2"/>
        <w:tabs>
          <w:tab w:val="left" w:pos="426"/>
        </w:tabs>
        <w:spacing w:line="360" w:lineRule="auto"/>
        <w:jc w:val="both"/>
        <w:rPr>
          <w:rFonts w:ascii="Times New Roman" w:hAnsi="Times New Roman"/>
        </w:rPr>
      </w:pPr>
      <w:r w:rsidRPr="00D53933">
        <w:rPr>
          <w:rFonts w:ascii="Times New Roman" w:hAnsi="Times New Roman"/>
          <w:b/>
          <w:bCs/>
        </w:rPr>
        <w:t xml:space="preserve">4. </w:t>
      </w:r>
      <w:r w:rsidR="00F00719" w:rsidRPr="00D53933">
        <w:rPr>
          <w:rFonts w:ascii="Times New Roman" w:hAnsi="Times New Roman"/>
          <w:b/>
          <w:bCs/>
        </w:rPr>
        <w:tab/>
      </w:r>
      <w:r w:rsidRPr="00D53933">
        <w:rPr>
          <w:rFonts w:ascii="Times New Roman" w:hAnsi="Times New Roman"/>
          <w:b/>
          <w:bCs/>
        </w:rPr>
        <w:t>KL</w:t>
      </w:r>
      <w:r w:rsidR="00EA3C53" w:rsidRPr="00D53933">
        <w:rPr>
          <w:rFonts w:ascii="Times New Roman" w:hAnsi="Times New Roman"/>
          <w:b/>
          <w:bCs/>
        </w:rPr>
        <w:t>İ</w:t>
      </w:r>
      <w:r w:rsidRPr="00D53933">
        <w:rPr>
          <w:rFonts w:ascii="Times New Roman" w:hAnsi="Times New Roman"/>
          <w:b/>
          <w:bCs/>
        </w:rPr>
        <w:t>N</w:t>
      </w:r>
      <w:r w:rsidR="00EA3C53" w:rsidRPr="00D53933">
        <w:rPr>
          <w:rFonts w:ascii="Times New Roman" w:hAnsi="Times New Roman"/>
          <w:b/>
          <w:bCs/>
        </w:rPr>
        <w:t>İ</w:t>
      </w:r>
      <w:r w:rsidRPr="00D53933">
        <w:rPr>
          <w:rFonts w:ascii="Times New Roman" w:hAnsi="Times New Roman"/>
          <w:b/>
          <w:bCs/>
        </w:rPr>
        <w:t>K ÖZELL</w:t>
      </w:r>
      <w:r w:rsidR="00EA3C53" w:rsidRPr="00D53933">
        <w:rPr>
          <w:rFonts w:ascii="Times New Roman" w:hAnsi="Times New Roman"/>
          <w:b/>
          <w:bCs/>
        </w:rPr>
        <w:t>İ</w:t>
      </w:r>
      <w:r w:rsidRPr="00D53933">
        <w:rPr>
          <w:rFonts w:ascii="Times New Roman" w:hAnsi="Times New Roman"/>
          <w:b/>
          <w:bCs/>
        </w:rPr>
        <w:t>KLER</w:t>
      </w:r>
      <w:r w:rsidR="00EA3C53" w:rsidRPr="00D53933">
        <w:rPr>
          <w:rFonts w:ascii="Times New Roman" w:hAnsi="Times New Roman"/>
          <w:b/>
          <w:bCs/>
        </w:rPr>
        <w:t>İ</w:t>
      </w:r>
      <w:r w:rsidRPr="00D53933">
        <w:rPr>
          <w:rFonts w:ascii="Times New Roman" w:hAnsi="Times New Roman"/>
          <w:b/>
          <w:bCs/>
        </w:rPr>
        <w:t xml:space="preserve"> </w:t>
      </w:r>
    </w:p>
    <w:p w:rsidR="00290AF4" w:rsidRPr="00D53933" w:rsidRDefault="00290AF4" w:rsidP="00124A42">
      <w:pPr>
        <w:pStyle w:val="CM2"/>
        <w:tabs>
          <w:tab w:val="left" w:pos="426"/>
        </w:tabs>
        <w:spacing w:line="360" w:lineRule="auto"/>
        <w:jc w:val="both"/>
        <w:rPr>
          <w:rFonts w:ascii="Times New Roman" w:hAnsi="Times New Roman"/>
        </w:rPr>
      </w:pPr>
      <w:r w:rsidRPr="00D53933">
        <w:rPr>
          <w:rFonts w:ascii="Times New Roman" w:hAnsi="Times New Roman"/>
          <w:b/>
          <w:bCs/>
        </w:rPr>
        <w:t xml:space="preserve">4.1 </w:t>
      </w:r>
      <w:r w:rsidR="00F00719" w:rsidRPr="00D53933">
        <w:rPr>
          <w:rFonts w:ascii="Times New Roman" w:hAnsi="Times New Roman"/>
          <w:b/>
          <w:bCs/>
        </w:rPr>
        <w:tab/>
      </w:r>
      <w:r w:rsidRPr="00D53933">
        <w:rPr>
          <w:rFonts w:ascii="Times New Roman" w:hAnsi="Times New Roman"/>
          <w:b/>
          <w:bCs/>
        </w:rPr>
        <w:t xml:space="preserve">Terapötik endikasyonlar </w:t>
      </w:r>
    </w:p>
    <w:p w:rsidR="00124A42" w:rsidRPr="00D53933" w:rsidRDefault="00124A42" w:rsidP="00124A42">
      <w:pPr>
        <w:pStyle w:val="Default"/>
        <w:spacing w:line="360" w:lineRule="auto"/>
        <w:jc w:val="both"/>
        <w:rPr>
          <w:rFonts w:ascii="Times New Roman" w:hAnsi="Times New Roman"/>
          <w:color w:val="auto"/>
        </w:rPr>
      </w:pPr>
      <w:r w:rsidRPr="00D53933">
        <w:rPr>
          <w:rFonts w:ascii="Times New Roman" w:hAnsi="Times New Roman"/>
          <w:color w:val="auto"/>
        </w:rPr>
        <w:t>Duyarlı mikroorganizmaların yol açtığı ve oral tedaviye yanıt veren değişik şiddetteki aşağıda belirtilen enfeksiyonlarda endikedir:</w:t>
      </w:r>
    </w:p>
    <w:p w:rsidR="00124A42" w:rsidRPr="00D53933" w:rsidRDefault="00124A42" w:rsidP="00124A42">
      <w:pPr>
        <w:pStyle w:val="Default"/>
        <w:numPr>
          <w:ilvl w:val="0"/>
          <w:numId w:val="3"/>
        </w:numPr>
        <w:spacing w:line="360" w:lineRule="auto"/>
        <w:ind w:left="426"/>
        <w:jc w:val="both"/>
        <w:rPr>
          <w:rFonts w:ascii="Times New Roman" w:hAnsi="Times New Roman"/>
          <w:color w:val="auto"/>
        </w:rPr>
      </w:pPr>
      <w:r w:rsidRPr="00D53933">
        <w:rPr>
          <w:rFonts w:ascii="Times New Roman" w:hAnsi="Times New Roman"/>
          <w:color w:val="auto"/>
        </w:rPr>
        <w:t xml:space="preserve">Farenjit, tonsilit; </w:t>
      </w:r>
      <w:r w:rsidRPr="00D53933">
        <w:rPr>
          <w:rFonts w:ascii="Times New Roman" w:hAnsi="Times New Roman"/>
          <w:i/>
          <w:iCs/>
          <w:color w:val="auto"/>
        </w:rPr>
        <w:t>Streptococcus pyogenes</w:t>
      </w:r>
      <w:r w:rsidRPr="00D53933">
        <w:rPr>
          <w:rFonts w:ascii="Times New Roman" w:hAnsi="Times New Roman"/>
          <w:color w:val="auto"/>
        </w:rPr>
        <w:t>’in etken olduğu,</w:t>
      </w:r>
    </w:p>
    <w:p w:rsidR="00124A42" w:rsidRPr="00D53933" w:rsidRDefault="00124A42" w:rsidP="00124A42">
      <w:pPr>
        <w:pStyle w:val="Default"/>
        <w:numPr>
          <w:ilvl w:val="0"/>
          <w:numId w:val="3"/>
        </w:numPr>
        <w:spacing w:line="360" w:lineRule="auto"/>
        <w:ind w:left="426"/>
        <w:jc w:val="both"/>
        <w:rPr>
          <w:rFonts w:ascii="Times New Roman" w:hAnsi="Times New Roman"/>
          <w:color w:val="auto"/>
        </w:rPr>
      </w:pPr>
      <w:r w:rsidRPr="00D53933">
        <w:rPr>
          <w:rFonts w:ascii="Times New Roman" w:hAnsi="Times New Roman"/>
          <w:color w:val="auto"/>
        </w:rPr>
        <w:t xml:space="preserve">Akut otitis media; Penisiline hassas </w:t>
      </w:r>
      <w:r w:rsidRPr="00D53933">
        <w:rPr>
          <w:rFonts w:ascii="Times New Roman" w:hAnsi="Times New Roman"/>
          <w:i/>
          <w:iCs/>
          <w:color w:val="auto"/>
        </w:rPr>
        <w:t>Streptococcus pneumoniae</w:t>
      </w:r>
      <w:r w:rsidRPr="00D53933">
        <w:rPr>
          <w:rFonts w:ascii="Times New Roman" w:hAnsi="Times New Roman"/>
          <w:color w:val="auto"/>
        </w:rPr>
        <w:t xml:space="preserve">, </w:t>
      </w:r>
      <w:r w:rsidRPr="00D53933">
        <w:rPr>
          <w:rFonts w:ascii="Times New Roman" w:hAnsi="Times New Roman"/>
          <w:i/>
          <w:iCs/>
          <w:color w:val="auto"/>
        </w:rPr>
        <w:t xml:space="preserve">Haemophilus influenzae, Moraxella catarrhalis </w:t>
      </w:r>
      <w:r w:rsidRPr="00D53933">
        <w:rPr>
          <w:rFonts w:ascii="Times New Roman" w:hAnsi="Times New Roman"/>
          <w:color w:val="auto"/>
        </w:rPr>
        <w:t xml:space="preserve">ve </w:t>
      </w:r>
      <w:r w:rsidRPr="00D53933">
        <w:rPr>
          <w:rFonts w:ascii="Times New Roman" w:hAnsi="Times New Roman"/>
          <w:i/>
          <w:iCs/>
          <w:color w:val="auto"/>
        </w:rPr>
        <w:t>Streptococcus pyogenes</w:t>
      </w:r>
      <w:r w:rsidRPr="00D53933">
        <w:rPr>
          <w:rFonts w:ascii="Times New Roman" w:hAnsi="Times New Roman"/>
          <w:color w:val="auto"/>
        </w:rPr>
        <w:t>’in etken olduğu,</w:t>
      </w:r>
    </w:p>
    <w:p w:rsidR="00124A42" w:rsidRPr="00D53933" w:rsidRDefault="00124A42" w:rsidP="00124A42">
      <w:pPr>
        <w:pStyle w:val="Default"/>
        <w:numPr>
          <w:ilvl w:val="0"/>
          <w:numId w:val="3"/>
        </w:numPr>
        <w:spacing w:line="360" w:lineRule="auto"/>
        <w:ind w:left="426"/>
        <w:jc w:val="both"/>
        <w:rPr>
          <w:rFonts w:ascii="Times New Roman" w:hAnsi="Times New Roman"/>
          <w:color w:val="auto"/>
        </w:rPr>
      </w:pPr>
      <w:r w:rsidRPr="00D53933">
        <w:rPr>
          <w:rFonts w:ascii="Times New Roman" w:hAnsi="Times New Roman"/>
          <w:color w:val="auto"/>
        </w:rPr>
        <w:t xml:space="preserve">Sinüzit; Penisiline hassas </w:t>
      </w:r>
      <w:r w:rsidRPr="00D53933">
        <w:rPr>
          <w:rFonts w:ascii="Times New Roman" w:hAnsi="Times New Roman"/>
          <w:i/>
          <w:iCs/>
          <w:color w:val="auto"/>
        </w:rPr>
        <w:t>Streptococcus pneumoniae, Haemophilus influenzae, Moraxella catarrhalis</w:t>
      </w:r>
      <w:r w:rsidRPr="00D53933">
        <w:rPr>
          <w:rFonts w:ascii="Times New Roman" w:hAnsi="Times New Roman"/>
          <w:color w:val="auto"/>
        </w:rPr>
        <w:t>’in etken olduğu,</w:t>
      </w:r>
    </w:p>
    <w:p w:rsidR="00124A42" w:rsidRPr="00D53933" w:rsidRDefault="00124A42" w:rsidP="00124A42">
      <w:pPr>
        <w:pStyle w:val="Default"/>
        <w:numPr>
          <w:ilvl w:val="0"/>
          <w:numId w:val="3"/>
        </w:numPr>
        <w:spacing w:line="360" w:lineRule="auto"/>
        <w:ind w:left="426"/>
        <w:jc w:val="both"/>
        <w:rPr>
          <w:rFonts w:ascii="Times New Roman" w:hAnsi="Times New Roman"/>
          <w:color w:val="auto"/>
        </w:rPr>
      </w:pPr>
      <w:r w:rsidRPr="00D53933">
        <w:rPr>
          <w:rFonts w:ascii="Times New Roman" w:hAnsi="Times New Roman"/>
          <w:color w:val="auto"/>
        </w:rPr>
        <w:t xml:space="preserve">Alt solunum yollarında akut bronşitte; Penisiline hassas </w:t>
      </w:r>
      <w:r w:rsidRPr="00D53933">
        <w:rPr>
          <w:rFonts w:ascii="Times New Roman" w:hAnsi="Times New Roman"/>
          <w:i/>
          <w:iCs/>
          <w:color w:val="auto"/>
        </w:rPr>
        <w:t xml:space="preserve">Streptococcus pneumoniae, Moraxella catarrhalis </w:t>
      </w:r>
      <w:r w:rsidRPr="00D53933">
        <w:rPr>
          <w:rFonts w:ascii="Times New Roman" w:hAnsi="Times New Roman"/>
          <w:color w:val="auto"/>
        </w:rPr>
        <w:t xml:space="preserve">ve </w:t>
      </w:r>
      <w:r w:rsidRPr="00D53933">
        <w:rPr>
          <w:rFonts w:ascii="Times New Roman" w:hAnsi="Times New Roman"/>
          <w:i/>
          <w:iCs/>
          <w:color w:val="auto"/>
        </w:rPr>
        <w:t>Haemophilus influenzae</w:t>
      </w:r>
      <w:r w:rsidRPr="00D53933">
        <w:rPr>
          <w:rFonts w:ascii="Times New Roman" w:hAnsi="Times New Roman"/>
          <w:color w:val="auto"/>
        </w:rPr>
        <w:t>’in etken olduğu,</w:t>
      </w:r>
    </w:p>
    <w:p w:rsidR="00124A42" w:rsidRPr="00D53933" w:rsidRDefault="00124A42" w:rsidP="00124A42">
      <w:pPr>
        <w:pStyle w:val="Default"/>
        <w:numPr>
          <w:ilvl w:val="0"/>
          <w:numId w:val="3"/>
        </w:numPr>
        <w:spacing w:line="360" w:lineRule="auto"/>
        <w:ind w:left="426"/>
        <w:jc w:val="both"/>
        <w:rPr>
          <w:rFonts w:ascii="Times New Roman" w:hAnsi="Times New Roman"/>
          <w:color w:val="auto"/>
        </w:rPr>
      </w:pPr>
      <w:r w:rsidRPr="00D53933">
        <w:rPr>
          <w:rFonts w:ascii="Times New Roman" w:hAnsi="Times New Roman"/>
          <w:color w:val="auto"/>
        </w:rPr>
        <w:t xml:space="preserve">Üriner sistemde akut komplike sistit ve üretritlerde; </w:t>
      </w:r>
      <w:r w:rsidRPr="00D53933">
        <w:rPr>
          <w:rFonts w:ascii="Times New Roman" w:hAnsi="Times New Roman"/>
          <w:i/>
          <w:iCs/>
          <w:color w:val="auto"/>
        </w:rPr>
        <w:t xml:space="preserve">Escherichia coli, Proteus mirabilis </w:t>
      </w:r>
      <w:r w:rsidRPr="00D53933">
        <w:rPr>
          <w:rFonts w:ascii="Times New Roman" w:hAnsi="Times New Roman"/>
          <w:color w:val="auto"/>
        </w:rPr>
        <w:t xml:space="preserve">ve </w:t>
      </w:r>
      <w:r w:rsidRPr="00D53933">
        <w:rPr>
          <w:rFonts w:ascii="Times New Roman" w:hAnsi="Times New Roman"/>
          <w:i/>
          <w:iCs/>
          <w:color w:val="auto"/>
        </w:rPr>
        <w:t xml:space="preserve">Klebsiella </w:t>
      </w:r>
      <w:r w:rsidRPr="00D53933">
        <w:rPr>
          <w:rFonts w:ascii="Times New Roman" w:hAnsi="Times New Roman"/>
          <w:color w:val="auto"/>
        </w:rPr>
        <w:t>türlerinin etken olduğu,</w:t>
      </w:r>
    </w:p>
    <w:p w:rsidR="00124A42" w:rsidRPr="00D53933" w:rsidRDefault="00124A42" w:rsidP="00124A42">
      <w:pPr>
        <w:pStyle w:val="Default"/>
        <w:numPr>
          <w:ilvl w:val="0"/>
          <w:numId w:val="3"/>
        </w:numPr>
        <w:spacing w:line="360" w:lineRule="auto"/>
        <w:ind w:left="426"/>
        <w:jc w:val="both"/>
        <w:rPr>
          <w:rFonts w:ascii="Times New Roman" w:hAnsi="Times New Roman"/>
          <w:color w:val="auto"/>
        </w:rPr>
      </w:pPr>
      <w:r w:rsidRPr="00D53933">
        <w:rPr>
          <w:rFonts w:ascii="Times New Roman" w:hAnsi="Times New Roman"/>
          <w:color w:val="auto"/>
        </w:rPr>
        <w:t>Komplike olmayan gonore (Servikal/üretral ve rektal)</w:t>
      </w:r>
    </w:p>
    <w:p w:rsidR="00124A42" w:rsidRPr="00D53933" w:rsidRDefault="00124A42" w:rsidP="00124A42">
      <w:pPr>
        <w:pStyle w:val="Default"/>
        <w:spacing w:line="360" w:lineRule="auto"/>
        <w:jc w:val="both"/>
        <w:rPr>
          <w:rFonts w:ascii="Times New Roman" w:hAnsi="Times New Roman"/>
          <w:color w:val="auto"/>
        </w:rPr>
      </w:pPr>
    </w:p>
    <w:p w:rsidR="00124A42" w:rsidRPr="00D53933" w:rsidRDefault="00124A42" w:rsidP="00124A42">
      <w:pPr>
        <w:pStyle w:val="Default"/>
        <w:spacing w:line="360" w:lineRule="auto"/>
        <w:jc w:val="both"/>
        <w:rPr>
          <w:rFonts w:ascii="Times New Roman" w:hAnsi="Times New Roman"/>
          <w:color w:val="auto"/>
        </w:rPr>
      </w:pPr>
      <w:r w:rsidRPr="00D53933">
        <w:rPr>
          <w:rFonts w:ascii="Times New Roman" w:hAnsi="Times New Roman"/>
          <w:color w:val="auto"/>
        </w:rPr>
        <w:t>Stafilokoklar dirençli olduğundan, stafilokok enfeksiyonları sefiksim ile tedavi edilmemelidir.</w:t>
      </w:r>
    </w:p>
    <w:p w:rsidR="00F00719" w:rsidRPr="00D53933" w:rsidRDefault="00F00719" w:rsidP="00124A42">
      <w:pPr>
        <w:pStyle w:val="Default"/>
        <w:spacing w:line="360" w:lineRule="auto"/>
        <w:jc w:val="both"/>
        <w:rPr>
          <w:color w:val="auto"/>
        </w:rPr>
      </w:pPr>
    </w:p>
    <w:p w:rsidR="00F5095F" w:rsidRPr="00D53933" w:rsidRDefault="00F5095F" w:rsidP="00124A42">
      <w:pPr>
        <w:pStyle w:val="Default"/>
        <w:spacing w:line="360" w:lineRule="auto"/>
        <w:jc w:val="both"/>
        <w:rPr>
          <w:color w:val="auto"/>
        </w:rPr>
      </w:pPr>
    </w:p>
    <w:p w:rsidR="001E76C2" w:rsidRPr="00D53933" w:rsidRDefault="00290AF4" w:rsidP="00124A42">
      <w:pPr>
        <w:pStyle w:val="CM5"/>
        <w:tabs>
          <w:tab w:val="left" w:pos="426"/>
        </w:tabs>
        <w:spacing w:line="360" w:lineRule="auto"/>
        <w:jc w:val="both"/>
        <w:rPr>
          <w:rFonts w:ascii="Times New Roman" w:hAnsi="Times New Roman"/>
          <w:b/>
          <w:bCs/>
        </w:rPr>
      </w:pPr>
      <w:r w:rsidRPr="00D53933">
        <w:rPr>
          <w:rFonts w:ascii="Times New Roman" w:hAnsi="Times New Roman"/>
          <w:b/>
          <w:bCs/>
        </w:rPr>
        <w:lastRenderedPageBreak/>
        <w:t xml:space="preserve">4.2 </w:t>
      </w:r>
      <w:r w:rsidR="00F00719" w:rsidRPr="00D53933">
        <w:rPr>
          <w:rFonts w:ascii="Times New Roman" w:hAnsi="Times New Roman"/>
          <w:b/>
          <w:bCs/>
        </w:rPr>
        <w:tab/>
      </w:r>
      <w:r w:rsidRPr="00D53933">
        <w:rPr>
          <w:rFonts w:ascii="Times New Roman" w:hAnsi="Times New Roman"/>
          <w:b/>
          <w:bCs/>
        </w:rPr>
        <w:t xml:space="preserve">Pozoloji ve uygulama şekli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b/>
          <w:bCs/>
        </w:rPr>
        <w:t xml:space="preserve">Pozoloji, uygulama sıklığı ve süresi: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Daha farklı bir şekilde reçete edilmediği sürece erişkinler ve 12 yaşından büyük çocuklar günde 400 mg sefiksim almalıdır. Önerilen günlük doz günde tek doz ya da sabah ve akşam olmak üzere 200 mg’lık iki ayrı doz olarak alınabilir. </w:t>
      </w:r>
    </w:p>
    <w:p w:rsidR="00F00719" w:rsidRPr="00D53933" w:rsidRDefault="00F00719" w:rsidP="00124A42">
      <w:pPr>
        <w:pStyle w:val="CM5"/>
        <w:spacing w:line="360" w:lineRule="auto"/>
        <w:jc w:val="both"/>
        <w:rPr>
          <w:rFonts w:ascii="Times New Roman" w:hAnsi="Times New Roman"/>
        </w:rPr>
      </w:pP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Toplumdan edinilen bakteriyel enfeksiyonlarda, tedavi süresi hastalığın seyrine göre belirlenir. 7</w:t>
      </w:r>
      <w:r w:rsidR="00C51603" w:rsidRPr="00D53933">
        <w:rPr>
          <w:rFonts w:ascii="Times New Roman" w:hAnsi="Times New Roman"/>
        </w:rPr>
        <w:t>-</w:t>
      </w:r>
      <w:r w:rsidRPr="00D53933">
        <w:rPr>
          <w:rFonts w:ascii="Times New Roman" w:hAnsi="Times New Roman"/>
        </w:rPr>
        <w:softHyphen/>
        <w:t>14 günlük tedavi süresi normal olarak yeterlidir. Beta hemolitik streptokok enfeksiyonlarında romatizmal ateş ve glomerülonefrit gibi geç dönem komplikasyonlara karşı bir önlem olarak e</w:t>
      </w:r>
      <w:r w:rsidR="00807525" w:rsidRPr="00D53933">
        <w:rPr>
          <w:rFonts w:ascii="Times New Roman" w:hAnsi="Times New Roman"/>
        </w:rPr>
        <w:t>n az 10 günlük tedavi önerilir.</w:t>
      </w:r>
    </w:p>
    <w:p w:rsidR="00C92006" w:rsidRPr="00D53933" w:rsidRDefault="00C92006" w:rsidP="00124A42">
      <w:pPr>
        <w:pStyle w:val="CM2"/>
        <w:spacing w:line="360" w:lineRule="auto"/>
        <w:jc w:val="both"/>
        <w:rPr>
          <w:rFonts w:ascii="Times New Roman" w:hAnsi="Times New Roman"/>
          <w:b/>
          <w:bCs/>
        </w:rPr>
      </w:pPr>
    </w:p>
    <w:p w:rsidR="00290AF4" w:rsidRPr="00D53933" w:rsidRDefault="00290AF4" w:rsidP="00124A42">
      <w:pPr>
        <w:pStyle w:val="CM2"/>
        <w:spacing w:line="360" w:lineRule="auto"/>
        <w:jc w:val="both"/>
        <w:rPr>
          <w:rFonts w:ascii="Times New Roman" w:hAnsi="Times New Roman"/>
        </w:rPr>
      </w:pPr>
      <w:r w:rsidRPr="00D53933">
        <w:rPr>
          <w:rFonts w:ascii="Times New Roman" w:hAnsi="Times New Roman"/>
          <w:b/>
          <w:bCs/>
        </w:rPr>
        <w:t xml:space="preserve">Uygulama şekli: </w:t>
      </w:r>
    </w:p>
    <w:p w:rsidR="00290AF4" w:rsidRPr="00D53933" w:rsidRDefault="00EA3C53" w:rsidP="00124A42">
      <w:pPr>
        <w:pStyle w:val="CM5"/>
        <w:spacing w:line="360" w:lineRule="auto"/>
        <w:jc w:val="both"/>
        <w:rPr>
          <w:rFonts w:ascii="Times New Roman" w:hAnsi="Times New Roman"/>
        </w:rPr>
      </w:pPr>
      <w:r w:rsidRPr="00D53933">
        <w:rPr>
          <w:rFonts w:ascii="Times New Roman" w:hAnsi="Times New Roman"/>
        </w:rPr>
        <w:t>FİXEF</w:t>
      </w:r>
      <w:r w:rsidR="00290AF4" w:rsidRPr="00D53933">
        <w:rPr>
          <w:rFonts w:ascii="Times New Roman" w:hAnsi="Times New Roman"/>
        </w:rPr>
        <w:t xml:space="preserve">, oral yoldan doğrudan alınır. </w:t>
      </w:r>
    </w:p>
    <w:p w:rsidR="00807525"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Sefiksimin yemeklerle birlikte alınması emilim üzerine olumsuz bir etkiye neden olmaz. </w:t>
      </w:r>
      <w:r w:rsidR="00EA3C53" w:rsidRPr="00D53933">
        <w:rPr>
          <w:rFonts w:ascii="Times New Roman" w:hAnsi="Times New Roman"/>
        </w:rPr>
        <w:t>İ</w:t>
      </w:r>
      <w:r w:rsidRPr="00D53933">
        <w:rPr>
          <w:rFonts w:ascii="Times New Roman" w:hAnsi="Times New Roman"/>
        </w:rPr>
        <w:t xml:space="preserve">laç yemeklerden önce ya da yemeklerle birlikte alınabilir. </w:t>
      </w:r>
    </w:p>
    <w:p w:rsidR="00F00719" w:rsidRPr="00D53933" w:rsidRDefault="00F00719" w:rsidP="00124A42">
      <w:pPr>
        <w:pStyle w:val="Default"/>
        <w:spacing w:line="360" w:lineRule="auto"/>
        <w:jc w:val="both"/>
        <w:rPr>
          <w:color w:val="auto"/>
        </w:rPr>
      </w:pP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b/>
          <w:bCs/>
        </w:rPr>
        <w:t xml:space="preserve">Özel popülasyonlara ilişkin ek bilgiler: </w:t>
      </w:r>
    </w:p>
    <w:p w:rsidR="00EA3C53" w:rsidRPr="00D53933" w:rsidRDefault="00290AF4" w:rsidP="00124A42">
      <w:pPr>
        <w:pStyle w:val="CM2"/>
        <w:spacing w:line="360" w:lineRule="auto"/>
        <w:jc w:val="both"/>
        <w:rPr>
          <w:rFonts w:ascii="Times New Roman" w:hAnsi="Times New Roman"/>
          <w:b/>
          <w:bCs/>
        </w:rPr>
      </w:pPr>
      <w:r w:rsidRPr="00D53933">
        <w:rPr>
          <w:rFonts w:ascii="Times New Roman" w:hAnsi="Times New Roman"/>
          <w:b/>
          <w:bCs/>
        </w:rPr>
        <w:t xml:space="preserve">Böbrek/Karaciğer yetmezliği: </w:t>
      </w:r>
    </w:p>
    <w:p w:rsidR="00EF7AD6" w:rsidRPr="00D53933" w:rsidRDefault="00EF7AD6" w:rsidP="00EF7AD6">
      <w:pPr>
        <w:pStyle w:val="Default"/>
        <w:spacing w:line="360" w:lineRule="auto"/>
        <w:jc w:val="both"/>
        <w:rPr>
          <w:rFonts w:ascii="Times New Roman" w:hAnsi="Times New Roman"/>
          <w:color w:val="auto"/>
        </w:rPr>
      </w:pPr>
      <w:r w:rsidRPr="00D53933">
        <w:rPr>
          <w:rFonts w:ascii="Times New Roman" w:hAnsi="Times New Roman"/>
          <w:color w:val="auto"/>
        </w:rPr>
        <w:t>Önemli derecede böbrek işlev bozukluğu olan hastalarda doz azaltılmalıdır. Kreatin klirensi &lt;20 mL/dakika/1.73 m</w:t>
      </w:r>
      <w:r w:rsidRPr="00D53933">
        <w:rPr>
          <w:rFonts w:ascii="Times New Roman" w:hAnsi="Times New Roman"/>
          <w:color w:val="auto"/>
          <w:vertAlign w:val="superscript"/>
        </w:rPr>
        <w:t>2</w:t>
      </w:r>
      <w:r w:rsidRPr="00D53933">
        <w:rPr>
          <w:rFonts w:ascii="Times New Roman" w:hAnsi="Times New Roman"/>
          <w:color w:val="auto"/>
        </w:rPr>
        <w:t xml:space="preserve"> olan ya da devamlı ambulatuvar periton diyalizi tedavisi uygulanan erişkinler ve 12 yaşından büyük çocuklarda günlük sefiksim dozu 1x200 mg olmalıdır. Hemodiyaliz ya da periton diyalizi, ilacın vücuttan belirgin miktarlarda temizlenmesini sağlamaz.</w:t>
      </w:r>
    </w:p>
    <w:p w:rsidR="00290AF4" w:rsidRPr="00D53933" w:rsidRDefault="00290AF4" w:rsidP="00124A42">
      <w:pPr>
        <w:pStyle w:val="CM2"/>
        <w:spacing w:line="360" w:lineRule="auto"/>
        <w:jc w:val="both"/>
        <w:rPr>
          <w:rFonts w:ascii="Times New Roman" w:hAnsi="Times New Roman"/>
        </w:rPr>
      </w:pPr>
      <w:r w:rsidRPr="00D53933">
        <w:rPr>
          <w:rFonts w:ascii="Times New Roman" w:hAnsi="Times New Roman"/>
          <w:b/>
          <w:bCs/>
        </w:rPr>
        <w:t xml:space="preserve">Pediatrik popülasyon: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Sefiksimin etkinliği ve güvenilirliği 6 aydan küçük çocuklarda saptanmamıştır. Pediatrik popülasyon hastaları için </w:t>
      </w:r>
      <w:r w:rsidR="00EA3C53" w:rsidRPr="00D53933">
        <w:rPr>
          <w:rFonts w:ascii="Times New Roman" w:hAnsi="Times New Roman"/>
        </w:rPr>
        <w:t>FİXEF</w:t>
      </w:r>
      <w:r w:rsidRPr="00D53933">
        <w:rPr>
          <w:rFonts w:ascii="Times New Roman" w:hAnsi="Times New Roman"/>
        </w:rPr>
        <w:t xml:space="preserve">’ın süspansiyon formu bulunmaktadır. </w:t>
      </w:r>
    </w:p>
    <w:p w:rsidR="00290AF4" w:rsidRPr="00D53933" w:rsidRDefault="00290AF4" w:rsidP="00124A42">
      <w:pPr>
        <w:pStyle w:val="CM2"/>
        <w:spacing w:line="360" w:lineRule="auto"/>
        <w:jc w:val="both"/>
        <w:rPr>
          <w:rFonts w:ascii="Times New Roman" w:hAnsi="Times New Roman"/>
        </w:rPr>
      </w:pPr>
      <w:r w:rsidRPr="00D53933">
        <w:rPr>
          <w:rFonts w:ascii="Times New Roman" w:hAnsi="Times New Roman"/>
          <w:b/>
          <w:bCs/>
        </w:rPr>
        <w:t xml:space="preserve">Geriyatrik popülasyon: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Özel bir uyarı bulunmamaktadır. </w:t>
      </w:r>
      <w:r w:rsidR="00A30311" w:rsidRPr="00D53933">
        <w:rPr>
          <w:rFonts w:ascii="Times New Roman" w:hAnsi="Times New Roman"/>
        </w:rPr>
        <w:t>Yaşlılarda sefiksim erişkinlerde olduğu gibi kullanılır.</w:t>
      </w:r>
    </w:p>
    <w:p w:rsidR="00F00719" w:rsidRPr="00D53933" w:rsidRDefault="00F00719" w:rsidP="00124A42">
      <w:pPr>
        <w:pStyle w:val="CM2"/>
        <w:spacing w:line="360" w:lineRule="auto"/>
        <w:jc w:val="both"/>
        <w:rPr>
          <w:rFonts w:ascii="Times New Roman" w:hAnsi="Times New Roman"/>
          <w:b/>
          <w:bCs/>
        </w:rPr>
      </w:pPr>
    </w:p>
    <w:p w:rsidR="00290AF4" w:rsidRPr="00D53933" w:rsidRDefault="00F00719" w:rsidP="00124A42">
      <w:pPr>
        <w:pStyle w:val="CM2"/>
        <w:tabs>
          <w:tab w:val="left" w:pos="426"/>
        </w:tabs>
        <w:spacing w:line="360" w:lineRule="auto"/>
        <w:jc w:val="both"/>
        <w:rPr>
          <w:rFonts w:ascii="Times New Roman" w:hAnsi="Times New Roman"/>
        </w:rPr>
      </w:pPr>
      <w:r w:rsidRPr="00D53933">
        <w:rPr>
          <w:rFonts w:ascii="Times New Roman" w:hAnsi="Times New Roman"/>
          <w:b/>
          <w:bCs/>
        </w:rPr>
        <w:t>4.3</w:t>
      </w:r>
      <w:r w:rsidRPr="00D53933">
        <w:rPr>
          <w:rFonts w:ascii="Times New Roman" w:hAnsi="Times New Roman"/>
          <w:b/>
          <w:bCs/>
        </w:rPr>
        <w:tab/>
      </w:r>
      <w:r w:rsidR="00290AF4" w:rsidRPr="00D53933">
        <w:rPr>
          <w:rFonts w:ascii="Times New Roman" w:hAnsi="Times New Roman"/>
          <w:b/>
          <w:bCs/>
        </w:rPr>
        <w:t xml:space="preserve">Kontrendikasyonlar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Sefalosporinlere ya da içeriğindeki herhangi bir maddeye duyarlı olan kişilerde kullanılmamalıdır. </w:t>
      </w:r>
    </w:p>
    <w:p w:rsidR="00F5095F" w:rsidRPr="00D53933" w:rsidRDefault="00F5095F" w:rsidP="00124A42">
      <w:pPr>
        <w:pStyle w:val="CM2"/>
        <w:tabs>
          <w:tab w:val="left" w:pos="426"/>
        </w:tabs>
        <w:spacing w:line="360" w:lineRule="auto"/>
        <w:jc w:val="both"/>
        <w:rPr>
          <w:rFonts w:ascii="Times New Roman" w:hAnsi="Times New Roman"/>
          <w:b/>
          <w:bCs/>
        </w:rPr>
      </w:pPr>
    </w:p>
    <w:p w:rsidR="00290AF4" w:rsidRPr="00D53933" w:rsidRDefault="00290AF4" w:rsidP="00124A42">
      <w:pPr>
        <w:pStyle w:val="CM2"/>
        <w:tabs>
          <w:tab w:val="left" w:pos="426"/>
        </w:tabs>
        <w:spacing w:line="360" w:lineRule="auto"/>
        <w:jc w:val="both"/>
        <w:rPr>
          <w:rFonts w:ascii="Times New Roman" w:hAnsi="Times New Roman"/>
        </w:rPr>
      </w:pPr>
      <w:r w:rsidRPr="00D53933">
        <w:rPr>
          <w:rFonts w:ascii="Times New Roman" w:hAnsi="Times New Roman"/>
          <w:b/>
          <w:bCs/>
        </w:rPr>
        <w:t xml:space="preserve">4.4 </w:t>
      </w:r>
      <w:r w:rsidR="00F00719" w:rsidRPr="00D53933">
        <w:rPr>
          <w:rFonts w:ascii="Times New Roman" w:hAnsi="Times New Roman"/>
          <w:b/>
          <w:bCs/>
        </w:rPr>
        <w:tab/>
      </w:r>
      <w:r w:rsidRPr="00D53933">
        <w:rPr>
          <w:rFonts w:ascii="Times New Roman" w:hAnsi="Times New Roman"/>
          <w:b/>
          <w:bCs/>
        </w:rPr>
        <w:t xml:space="preserve">Özel kullanım uyarıları ve önlemleri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Başka ilaçlara aşırı duyarlı oldukları bilinen hastalarda </w:t>
      </w:r>
      <w:r w:rsidR="00EA3C53" w:rsidRPr="00D53933">
        <w:rPr>
          <w:rFonts w:ascii="Times New Roman" w:hAnsi="Times New Roman"/>
        </w:rPr>
        <w:t>FİXEF</w:t>
      </w:r>
      <w:r w:rsidRPr="00D53933">
        <w:rPr>
          <w:rFonts w:ascii="Times New Roman" w:hAnsi="Times New Roman"/>
        </w:rPr>
        <w:t xml:space="preserve"> dikkatli kullanılmalıdır. Özellikle penisilinlerle sefalosporinler arasında kısmi çapraz alerjenisite olduğu bilindiğinden, penisiline </w:t>
      </w:r>
      <w:r w:rsidRPr="00D53933">
        <w:rPr>
          <w:rFonts w:ascii="Times New Roman" w:hAnsi="Times New Roman"/>
        </w:rPr>
        <w:lastRenderedPageBreak/>
        <w:t xml:space="preserve">alerjisi olduğu bilinen hastalarda sefalosporin kullanırken dikkatli olunmalıdır. Her iki gruba giren ilaçlara bağlı olarak alerjik ve anafilaktik reaksiyonlar bildirilmiştir. </w:t>
      </w:r>
      <w:r w:rsidR="00EA3C53" w:rsidRPr="00D53933">
        <w:rPr>
          <w:rFonts w:ascii="Times New Roman" w:hAnsi="Times New Roman"/>
        </w:rPr>
        <w:t>FİXEF</w:t>
      </w:r>
      <w:r w:rsidRPr="00D53933">
        <w:rPr>
          <w:rFonts w:ascii="Times New Roman" w:hAnsi="Times New Roman"/>
        </w:rPr>
        <w:t xml:space="preserve"> kullanımı sırasında alerjik bir reaksiyon görülürse, ilacın alımına son verilmeli ve uygun tedaviye başlanmalıdır. </w:t>
      </w:r>
    </w:p>
    <w:p w:rsidR="00F00719" w:rsidRPr="00D53933" w:rsidRDefault="00F00719" w:rsidP="00124A42">
      <w:pPr>
        <w:pStyle w:val="CM5"/>
        <w:spacing w:line="360" w:lineRule="auto"/>
        <w:jc w:val="both"/>
        <w:rPr>
          <w:rFonts w:ascii="Times New Roman" w:hAnsi="Times New Roman"/>
        </w:rPr>
      </w:pP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Ağır böbrek yetmezliği (kreatin klirensi &lt;10 mL/dakika/1.73 </w:t>
      </w:r>
      <w:r w:rsidR="00853100" w:rsidRPr="00D53933">
        <w:rPr>
          <w:rFonts w:ascii="Times New Roman" w:hAnsi="Times New Roman"/>
        </w:rPr>
        <w:t>m</w:t>
      </w:r>
      <w:r w:rsidR="00853100" w:rsidRPr="00D53933">
        <w:rPr>
          <w:rFonts w:ascii="Times New Roman" w:hAnsi="Times New Roman"/>
          <w:vertAlign w:val="superscript"/>
        </w:rPr>
        <w:t>2</w:t>
      </w:r>
      <w:r w:rsidR="00853100" w:rsidRPr="00D53933">
        <w:rPr>
          <w:rFonts w:ascii="Times New Roman" w:hAnsi="Times New Roman"/>
        </w:rPr>
        <w:t>)</w:t>
      </w:r>
      <w:r w:rsidRPr="00D53933">
        <w:rPr>
          <w:rFonts w:ascii="Times New Roman" w:hAnsi="Times New Roman"/>
        </w:rPr>
        <w:t xml:space="preserve"> olan hastalarda </w:t>
      </w:r>
      <w:r w:rsidR="00EA3C53" w:rsidRPr="00D53933">
        <w:rPr>
          <w:rFonts w:ascii="Times New Roman" w:hAnsi="Times New Roman"/>
        </w:rPr>
        <w:t>FİXEF</w:t>
      </w:r>
      <w:r w:rsidR="00F00719" w:rsidRPr="00D53933">
        <w:rPr>
          <w:rFonts w:ascii="Times New Roman" w:hAnsi="Times New Roman"/>
        </w:rPr>
        <w:t xml:space="preserve"> dikkatli kullanılmalıdır.</w:t>
      </w:r>
    </w:p>
    <w:p w:rsidR="00F00719" w:rsidRPr="00D53933" w:rsidRDefault="00F00719" w:rsidP="00124A42">
      <w:pPr>
        <w:pStyle w:val="Default"/>
        <w:spacing w:line="360" w:lineRule="auto"/>
        <w:jc w:val="both"/>
        <w:rPr>
          <w:color w:val="auto"/>
        </w:rPr>
      </w:pPr>
    </w:p>
    <w:p w:rsidR="00807525" w:rsidRPr="00D53933" w:rsidRDefault="00290AF4" w:rsidP="00124A42">
      <w:pPr>
        <w:pStyle w:val="CM5"/>
        <w:spacing w:line="360" w:lineRule="auto"/>
        <w:jc w:val="both"/>
        <w:rPr>
          <w:rFonts w:ascii="Times New Roman" w:hAnsi="Times New Roman"/>
        </w:rPr>
      </w:pPr>
      <w:r w:rsidRPr="00D53933">
        <w:rPr>
          <w:rFonts w:ascii="Times New Roman" w:hAnsi="Times New Roman"/>
        </w:rPr>
        <w:t>Ci</w:t>
      </w:r>
      <w:r w:rsidR="007B029C" w:rsidRPr="00D53933">
        <w:rPr>
          <w:rFonts w:ascii="Times New Roman" w:hAnsi="Times New Roman"/>
        </w:rPr>
        <w:t>ddi kütanöz advers reaksiyonlar:</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Toksi</w:t>
      </w:r>
      <w:r w:rsidR="00853100" w:rsidRPr="00D53933">
        <w:rPr>
          <w:rFonts w:ascii="Times New Roman" w:hAnsi="Times New Roman"/>
        </w:rPr>
        <w:t>k epidermal nekroliz ve Stevens</w:t>
      </w:r>
      <w:r w:rsidR="00807525" w:rsidRPr="00D53933">
        <w:rPr>
          <w:rFonts w:ascii="Times New Roman" w:hAnsi="Times New Roman"/>
        </w:rPr>
        <w:t>-</w:t>
      </w:r>
      <w:r w:rsidRPr="00D53933">
        <w:rPr>
          <w:rFonts w:ascii="Times New Roman" w:hAnsi="Times New Roman"/>
        </w:rPr>
        <w:t xml:space="preserve">Johnson sendromu gibi ciddi kütanöz advers etkiler sefiksim kullanan bazı hastalarda bildirilmiştir. Ciddi kütanöz advers reaksiyonlar olduğunda sefiksim kesilmeli ve uygun tedavi ve/veya önlemler uygulanmalıdır. </w:t>
      </w:r>
    </w:p>
    <w:p w:rsidR="00F00719" w:rsidRPr="00D53933" w:rsidRDefault="00F00719" w:rsidP="00124A42">
      <w:pPr>
        <w:pStyle w:val="CM5"/>
        <w:spacing w:line="360" w:lineRule="auto"/>
        <w:jc w:val="both"/>
        <w:rPr>
          <w:rFonts w:ascii="Times New Roman" w:hAnsi="Times New Roman"/>
        </w:rPr>
      </w:pPr>
    </w:p>
    <w:p w:rsidR="00290AF4" w:rsidRPr="00D53933" w:rsidRDefault="00EA3C53" w:rsidP="00124A42">
      <w:pPr>
        <w:pStyle w:val="CM5"/>
        <w:spacing w:line="360" w:lineRule="auto"/>
        <w:jc w:val="both"/>
        <w:rPr>
          <w:rFonts w:ascii="Times New Roman" w:hAnsi="Times New Roman"/>
        </w:rPr>
      </w:pPr>
      <w:r w:rsidRPr="00D53933">
        <w:rPr>
          <w:rFonts w:ascii="Times New Roman" w:hAnsi="Times New Roman"/>
        </w:rPr>
        <w:t>FİXEF</w:t>
      </w:r>
      <w:r w:rsidR="00F00719" w:rsidRPr="00D53933">
        <w:rPr>
          <w:rFonts w:ascii="Times New Roman" w:hAnsi="Times New Roman"/>
        </w:rPr>
        <w:t>’i</w:t>
      </w:r>
      <w:r w:rsidR="00290AF4" w:rsidRPr="00D53933">
        <w:rPr>
          <w:rFonts w:ascii="Times New Roman" w:hAnsi="Times New Roman"/>
        </w:rPr>
        <w:t xml:space="preserve">n uzun süre kullanımı duyarlı olmayan mikroorganizmaların gelişmesine yol açabilir. Diğer geniş spektrumlu oral antibiyotiklerde olduğu gibi, kullanımı sırasında kolondaki normal bakteri florası değişerek </w:t>
      </w:r>
      <w:r w:rsidR="00290AF4" w:rsidRPr="00D53933">
        <w:rPr>
          <w:rFonts w:ascii="Times New Roman" w:hAnsi="Times New Roman"/>
          <w:i/>
        </w:rPr>
        <w:t xml:space="preserve">Clostridium </w:t>
      </w:r>
      <w:r w:rsidR="00290AF4" w:rsidRPr="00D53933">
        <w:rPr>
          <w:rFonts w:ascii="Times New Roman" w:hAnsi="Times New Roman"/>
        </w:rPr>
        <w:t xml:space="preserve">gelişimi görülebilir. </w:t>
      </w:r>
      <w:r w:rsidRPr="00D53933">
        <w:rPr>
          <w:rFonts w:ascii="Times New Roman" w:hAnsi="Times New Roman"/>
        </w:rPr>
        <w:t>FİXEF</w:t>
      </w:r>
      <w:r w:rsidR="00290AF4" w:rsidRPr="00D53933">
        <w:rPr>
          <w:rFonts w:ascii="Times New Roman" w:hAnsi="Times New Roman"/>
        </w:rPr>
        <w:t xml:space="preserve"> kullanımı sırasında ağır diyare hali görülürse i</w:t>
      </w:r>
      <w:r w:rsidR="007B029C" w:rsidRPr="00D53933">
        <w:rPr>
          <w:rFonts w:ascii="Times New Roman" w:hAnsi="Times New Roman"/>
        </w:rPr>
        <w:t>lacın alımına son verilmelidir.</w:t>
      </w:r>
    </w:p>
    <w:p w:rsidR="007B029C" w:rsidRPr="00D53933" w:rsidRDefault="007B029C" w:rsidP="00124A42">
      <w:pPr>
        <w:pStyle w:val="Default"/>
        <w:spacing w:line="360" w:lineRule="auto"/>
        <w:jc w:val="both"/>
        <w:rPr>
          <w:color w:val="auto"/>
        </w:rPr>
      </w:pP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Psödomembranöz kolitis tedavisi; sigmoidoskopi, uygun bakteriyolojik çalışmalar, sıvı elektrolit ve protein süplementasyonunu içermelidir. Eğer kolit tablosunda ilacı kestikten sonra düzelme olmazsa ya da semptomlar şiddetli ise oral vankomisin </w:t>
      </w:r>
      <w:r w:rsidRPr="00D53933">
        <w:rPr>
          <w:rFonts w:ascii="Times New Roman" w:hAnsi="Times New Roman"/>
          <w:i/>
        </w:rPr>
        <w:t>C. difficile</w:t>
      </w:r>
      <w:r w:rsidRPr="00D53933">
        <w:rPr>
          <w:rFonts w:ascii="Times New Roman" w:hAnsi="Times New Roman"/>
        </w:rPr>
        <w:t xml:space="preserve"> tarafından oluşturulan antibiyotik bağımlı psödomembranöz kolitte seçilecek ilaçtır. Diğer kolit nedenleri ekarte edilmelidir. </w:t>
      </w:r>
    </w:p>
    <w:p w:rsidR="00F00719" w:rsidRPr="00D53933" w:rsidRDefault="00F00719" w:rsidP="00124A42">
      <w:pPr>
        <w:pStyle w:val="CM2"/>
        <w:spacing w:line="360" w:lineRule="auto"/>
        <w:jc w:val="both"/>
        <w:rPr>
          <w:rFonts w:ascii="Times New Roman" w:hAnsi="Times New Roman"/>
          <w:b/>
          <w:bCs/>
        </w:rPr>
      </w:pPr>
    </w:p>
    <w:p w:rsidR="00290AF4" w:rsidRPr="00D53933" w:rsidRDefault="00290AF4" w:rsidP="00124A42">
      <w:pPr>
        <w:pStyle w:val="CM2"/>
        <w:tabs>
          <w:tab w:val="left" w:pos="426"/>
        </w:tabs>
        <w:spacing w:line="360" w:lineRule="auto"/>
        <w:jc w:val="both"/>
        <w:rPr>
          <w:rFonts w:ascii="Times New Roman" w:hAnsi="Times New Roman"/>
        </w:rPr>
      </w:pPr>
      <w:r w:rsidRPr="00D53933">
        <w:rPr>
          <w:rFonts w:ascii="Times New Roman" w:hAnsi="Times New Roman"/>
          <w:b/>
          <w:bCs/>
        </w:rPr>
        <w:t>4.5</w:t>
      </w:r>
      <w:r w:rsidR="00F00719" w:rsidRPr="00D53933">
        <w:rPr>
          <w:rFonts w:ascii="Times New Roman" w:hAnsi="Times New Roman"/>
          <w:b/>
          <w:bCs/>
        </w:rPr>
        <w:tab/>
      </w:r>
      <w:r w:rsidRPr="00D53933">
        <w:rPr>
          <w:rFonts w:ascii="Times New Roman" w:hAnsi="Times New Roman"/>
          <w:b/>
          <w:bCs/>
        </w:rPr>
        <w:t xml:space="preserve">Diğer tıbbi ürünler ile etkileşim ve diğer etkileşim şekilleri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Sefalosporinlerin kullanımı bazı laboratuvar testlerinin sonuçlarını etkileyebilir. Benedict, Fehling ve Clinitest yöntemleri ile hatalı pozitif sonuç elde edilebilir. </w:t>
      </w:r>
    </w:p>
    <w:p w:rsidR="00EA3C53" w:rsidRPr="00D53933" w:rsidRDefault="00290AF4" w:rsidP="00124A42">
      <w:pPr>
        <w:pStyle w:val="CM2"/>
        <w:spacing w:line="360" w:lineRule="auto"/>
        <w:jc w:val="both"/>
        <w:rPr>
          <w:rFonts w:ascii="Times New Roman" w:hAnsi="Times New Roman"/>
        </w:rPr>
      </w:pPr>
      <w:r w:rsidRPr="00D53933">
        <w:rPr>
          <w:rFonts w:ascii="Times New Roman" w:hAnsi="Times New Roman"/>
        </w:rPr>
        <w:t xml:space="preserve">Birlikte başka bir ilaç kullanıldığında tedaviyi düzenleyen doktor bilgilendirilmelidir. Probenesid sefiksim konsantrasyonunu arttırır. Sefiksim karbamezapin düzeyini arttırır. Gıdalar sefiksimin absorpsiyonunu geciktirebilir. </w:t>
      </w:r>
    </w:p>
    <w:p w:rsidR="00290AF4" w:rsidRPr="00D53933" w:rsidRDefault="00290AF4" w:rsidP="00124A42">
      <w:pPr>
        <w:pStyle w:val="CM2"/>
        <w:spacing w:line="360" w:lineRule="auto"/>
        <w:jc w:val="both"/>
        <w:rPr>
          <w:rFonts w:ascii="Times New Roman" w:hAnsi="Times New Roman"/>
        </w:rPr>
      </w:pPr>
      <w:r w:rsidRPr="00D53933">
        <w:rPr>
          <w:rFonts w:ascii="Times New Roman" w:hAnsi="Times New Roman"/>
        </w:rPr>
        <w:t xml:space="preserve">Diğer sefalosporinlerde olduğu gibi bazı hastalarda protrombin zamanında artış gözlenmiştir, dolayısıyla, antikoagülan tedavi alan hastalarda dikkatli olunmalıdır. </w:t>
      </w:r>
    </w:p>
    <w:p w:rsidR="00F5095F" w:rsidRPr="00D53933" w:rsidRDefault="00F5095F" w:rsidP="00124A42">
      <w:pPr>
        <w:pStyle w:val="Default"/>
        <w:spacing w:line="360" w:lineRule="auto"/>
        <w:jc w:val="both"/>
        <w:rPr>
          <w:color w:val="auto"/>
        </w:rPr>
      </w:pPr>
    </w:p>
    <w:p w:rsidR="00763B04" w:rsidRPr="00D53933" w:rsidRDefault="00F00719" w:rsidP="00124A42">
      <w:pPr>
        <w:pStyle w:val="CM5"/>
        <w:tabs>
          <w:tab w:val="left" w:pos="426"/>
        </w:tabs>
        <w:spacing w:line="360" w:lineRule="auto"/>
        <w:jc w:val="both"/>
        <w:rPr>
          <w:rFonts w:ascii="Times New Roman" w:hAnsi="Times New Roman"/>
          <w:b/>
          <w:bCs/>
        </w:rPr>
      </w:pPr>
      <w:r w:rsidRPr="00D53933">
        <w:rPr>
          <w:rFonts w:ascii="Times New Roman" w:hAnsi="Times New Roman"/>
          <w:b/>
          <w:bCs/>
        </w:rPr>
        <w:t>4.6</w:t>
      </w:r>
      <w:r w:rsidRPr="00D53933">
        <w:rPr>
          <w:rFonts w:ascii="Times New Roman" w:hAnsi="Times New Roman"/>
          <w:b/>
          <w:bCs/>
        </w:rPr>
        <w:tab/>
      </w:r>
      <w:r w:rsidR="00290AF4" w:rsidRPr="00D53933">
        <w:rPr>
          <w:rFonts w:ascii="Times New Roman" w:hAnsi="Times New Roman"/>
          <w:b/>
          <w:bCs/>
        </w:rPr>
        <w:t xml:space="preserve">Gebelik ve laktasyon </w:t>
      </w:r>
    </w:p>
    <w:p w:rsidR="00922993" w:rsidRPr="00D53933" w:rsidRDefault="00290AF4" w:rsidP="00124A42">
      <w:pPr>
        <w:pStyle w:val="CM5"/>
        <w:spacing w:line="360" w:lineRule="auto"/>
        <w:jc w:val="both"/>
        <w:rPr>
          <w:rFonts w:ascii="Times New Roman" w:hAnsi="Times New Roman"/>
        </w:rPr>
      </w:pPr>
      <w:r w:rsidRPr="00D53933">
        <w:rPr>
          <w:rFonts w:ascii="Times New Roman" w:hAnsi="Times New Roman"/>
          <w:b/>
          <w:bCs/>
        </w:rPr>
        <w:t>Genel tavsiye</w:t>
      </w:r>
      <w:r w:rsidR="00922993" w:rsidRPr="00D53933">
        <w:rPr>
          <w:rFonts w:ascii="Times New Roman" w:hAnsi="Times New Roman"/>
        </w:rPr>
        <w:t>:</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Gebelik kategorisi B’dir. </w:t>
      </w:r>
    </w:p>
    <w:p w:rsidR="00DC4E70" w:rsidRPr="00D53933" w:rsidRDefault="00DC4E70" w:rsidP="00DC4E70">
      <w:pPr>
        <w:pStyle w:val="Default"/>
        <w:spacing w:line="360" w:lineRule="auto"/>
        <w:jc w:val="both"/>
        <w:rPr>
          <w:rFonts w:ascii="Times New Roman" w:hAnsi="Times New Roman"/>
          <w:color w:val="auto"/>
        </w:rPr>
      </w:pPr>
      <w:r w:rsidRPr="00D53933">
        <w:rPr>
          <w:rFonts w:ascii="Times New Roman" w:hAnsi="Times New Roman"/>
          <w:b/>
          <w:bCs/>
          <w:color w:val="auto"/>
        </w:rPr>
        <w:lastRenderedPageBreak/>
        <w:t>Çocuk doğurma potansiyeli bulunan kadınlar/Doğum kontrolü (kontrasepsiyon)</w:t>
      </w:r>
    </w:p>
    <w:p w:rsidR="00DC4E70" w:rsidRPr="00D53933" w:rsidRDefault="00DC4E70" w:rsidP="00DC4E70">
      <w:pPr>
        <w:pStyle w:val="Default"/>
        <w:spacing w:line="360" w:lineRule="auto"/>
        <w:jc w:val="both"/>
        <w:rPr>
          <w:rFonts w:ascii="Times New Roman" w:hAnsi="Times New Roman"/>
          <w:color w:val="auto"/>
        </w:rPr>
      </w:pPr>
      <w:r w:rsidRPr="00D53933">
        <w:rPr>
          <w:rFonts w:ascii="Times New Roman" w:hAnsi="Times New Roman"/>
          <w:color w:val="auto"/>
        </w:rPr>
        <w:t>Çocuk doğurma potansiyeli bulunan kadınlarda dikkatli kullanılmalıdır. Oral kontraseptiflere ilişkin bir etkileşim bilgisi bulunmamaktadır.</w:t>
      </w:r>
    </w:p>
    <w:p w:rsidR="00DC4E70" w:rsidRPr="00D53933" w:rsidRDefault="00DC4E70" w:rsidP="00DC4E70">
      <w:pPr>
        <w:pStyle w:val="Default"/>
        <w:spacing w:line="360" w:lineRule="auto"/>
        <w:jc w:val="both"/>
        <w:rPr>
          <w:rFonts w:ascii="Times New Roman" w:hAnsi="Times New Roman"/>
          <w:color w:val="auto"/>
        </w:rPr>
      </w:pPr>
      <w:r w:rsidRPr="00D53933">
        <w:rPr>
          <w:rFonts w:ascii="Times New Roman" w:hAnsi="Times New Roman"/>
          <w:b/>
          <w:bCs/>
          <w:color w:val="auto"/>
        </w:rPr>
        <w:t>Gebelik dönemi</w:t>
      </w:r>
    </w:p>
    <w:p w:rsidR="00DC4E70" w:rsidRPr="00D53933" w:rsidRDefault="00DC4E70" w:rsidP="00DC4E70">
      <w:pPr>
        <w:pStyle w:val="Default"/>
        <w:spacing w:line="360" w:lineRule="auto"/>
        <w:jc w:val="both"/>
        <w:rPr>
          <w:rFonts w:ascii="Times New Roman" w:hAnsi="Times New Roman"/>
          <w:color w:val="auto"/>
        </w:rPr>
      </w:pPr>
      <w:r w:rsidRPr="00D53933">
        <w:rPr>
          <w:rFonts w:ascii="Times New Roman" w:hAnsi="Times New Roman"/>
          <w:color w:val="auto"/>
        </w:rPr>
        <w:t>Sefiksim için, gebeliklerde maruz kalmaya ilişkin klinik veri mevcut değildir.</w:t>
      </w:r>
    </w:p>
    <w:p w:rsidR="00DC4E70" w:rsidRPr="00D53933" w:rsidRDefault="00DC4E70" w:rsidP="00DC4E70">
      <w:pPr>
        <w:pStyle w:val="Default"/>
        <w:spacing w:line="360" w:lineRule="auto"/>
        <w:jc w:val="both"/>
        <w:rPr>
          <w:rFonts w:ascii="Times New Roman" w:hAnsi="Times New Roman"/>
          <w:color w:val="auto"/>
        </w:rPr>
      </w:pPr>
      <w:r w:rsidRPr="00D53933">
        <w:rPr>
          <w:rFonts w:ascii="Times New Roman" w:hAnsi="Times New Roman"/>
          <w:color w:val="auto"/>
        </w:rPr>
        <w:t>Hayvanlar üzerinde yapılan çalışmalar gebelik/embriyonal/fetal gelişim/doğum ya da doğum sonrası gelişim ile ilgili olarak doğrudan ya da dolaylı zararlı etkiler olduğunu göstermemektedir (bkz Bölüm 5.3)</w:t>
      </w:r>
    </w:p>
    <w:p w:rsidR="00DC4E70" w:rsidRPr="00D53933" w:rsidRDefault="00DC4E70" w:rsidP="00DC4E70">
      <w:pPr>
        <w:pStyle w:val="Default"/>
        <w:spacing w:line="360" w:lineRule="auto"/>
        <w:jc w:val="both"/>
        <w:rPr>
          <w:rFonts w:ascii="Times New Roman" w:hAnsi="Times New Roman"/>
          <w:color w:val="auto"/>
        </w:rPr>
      </w:pPr>
      <w:r w:rsidRPr="00D53933">
        <w:rPr>
          <w:rFonts w:ascii="Times New Roman" w:hAnsi="Times New Roman"/>
          <w:color w:val="auto"/>
        </w:rPr>
        <w:t>Sefiksim plasentaya geçer umblikal kordonda kan konsantrasyonu maternal serum konsantrasyonunun 1/6-1/2’si oranındadır.</w:t>
      </w:r>
    </w:p>
    <w:p w:rsidR="00DC4E70" w:rsidRPr="00D53933" w:rsidRDefault="00DC4E70" w:rsidP="00DC4E70">
      <w:pPr>
        <w:pStyle w:val="Default"/>
        <w:spacing w:line="360" w:lineRule="auto"/>
        <w:jc w:val="both"/>
        <w:rPr>
          <w:rFonts w:ascii="Times New Roman" w:hAnsi="Times New Roman"/>
          <w:color w:val="auto"/>
        </w:rPr>
      </w:pPr>
      <w:r w:rsidRPr="00D53933">
        <w:rPr>
          <w:rFonts w:ascii="Times New Roman" w:hAnsi="Times New Roman"/>
          <w:color w:val="auto"/>
        </w:rPr>
        <w:t>Gebe kadınlara verilirken tedbirli olunmalıdır.</w:t>
      </w:r>
    </w:p>
    <w:p w:rsidR="00DC4E70" w:rsidRPr="00D53933" w:rsidRDefault="00DC4E70" w:rsidP="00DC4E70">
      <w:pPr>
        <w:pStyle w:val="Default"/>
        <w:spacing w:line="360" w:lineRule="auto"/>
        <w:jc w:val="both"/>
        <w:rPr>
          <w:rFonts w:ascii="Times New Roman" w:hAnsi="Times New Roman"/>
          <w:color w:val="auto"/>
        </w:rPr>
      </w:pPr>
      <w:r w:rsidRPr="00D53933">
        <w:rPr>
          <w:rFonts w:ascii="Times New Roman" w:hAnsi="Times New Roman"/>
          <w:b/>
          <w:bCs/>
          <w:color w:val="auto"/>
        </w:rPr>
        <w:t>Laktasyon dönemi</w:t>
      </w:r>
    </w:p>
    <w:p w:rsidR="00DC4E70" w:rsidRPr="00D53933" w:rsidRDefault="00DC4E70" w:rsidP="00DC4E70">
      <w:pPr>
        <w:pStyle w:val="Default"/>
        <w:spacing w:line="360" w:lineRule="auto"/>
        <w:jc w:val="both"/>
        <w:rPr>
          <w:rFonts w:ascii="Times New Roman" w:hAnsi="Times New Roman"/>
          <w:color w:val="auto"/>
        </w:rPr>
      </w:pPr>
      <w:r w:rsidRPr="00D53933">
        <w:rPr>
          <w:rFonts w:ascii="Times New Roman" w:hAnsi="Times New Roman"/>
          <w:color w:val="auto"/>
        </w:rPr>
        <w:t>Anne sütünde sefiksim saptanmamıştır. Ne var ki, yeterli klinik araştırma sonucu elde edilmeden, sefiksim emziren annelere uygulanmamalıdır.</w:t>
      </w:r>
    </w:p>
    <w:p w:rsidR="00DC4E70" w:rsidRPr="00D53933" w:rsidRDefault="00DC4E70" w:rsidP="00DC4E70">
      <w:pPr>
        <w:pStyle w:val="Default"/>
        <w:spacing w:line="360" w:lineRule="auto"/>
        <w:jc w:val="both"/>
        <w:rPr>
          <w:rFonts w:ascii="Times New Roman" w:hAnsi="Times New Roman"/>
          <w:color w:val="auto"/>
        </w:rPr>
      </w:pPr>
      <w:r w:rsidRPr="00D53933">
        <w:rPr>
          <w:rFonts w:ascii="Times New Roman" w:hAnsi="Times New Roman"/>
          <w:b/>
          <w:bCs/>
          <w:color w:val="auto"/>
        </w:rPr>
        <w:t>Üreme yeteneği / Fertilite</w:t>
      </w:r>
    </w:p>
    <w:p w:rsidR="00DC4E70" w:rsidRPr="00D53933" w:rsidRDefault="00DC4E70" w:rsidP="00DC4E70">
      <w:pPr>
        <w:pStyle w:val="Default"/>
        <w:spacing w:line="360" w:lineRule="auto"/>
        <w:jc w:val="both"/>
        <w:rPr>
          <w:rFonts w:ascii="Times New Roman" w:hAnsi="Times New Roman"/>
          <w:color w:val="auto"/>
        </w:rPr>
      </w:pPr>
      <w:r w:rsidRPr="00D53933">
        <w:rPr>
          <w:rFonts w:ascii="Times New Roman" w:hAnsi="Times New Roman"/>
          <w:color w:val="auto"/>
        </w:rPr>
        <w:t>Deneysel çalışmalarda herhangi bir embriyotoksik etkiye rastlanmamıştır.</w:t>
      </w:r>
    </w:p>
    <w:p w:rsidR="00290AF4" w:rsidRPr="00D53933" w:rsidRDefault="00290AF4" w:rsidP="00124A42">
      <w:pPr>
        <w:pStyle w:val="Default"/>
        <w:spacing w:line="360" w:lineRule="auto"/>
        <w:jc w:val="both"/>
        <w:rPr>
          <w:rFonts w:ascii="Times New Roman" w:hAnsi="Times New Roman" w:cs="Times New Roman"/>
          <w:color w:val="auto"/>
        </w:rPr>
      </w:pPr>
    </w:p>
    <w:p w:rsidR="00290AF4" w:rsidRPr="00D53933" w:rsidRDefault="00191AA6" w:rsidP="00124A42">
      <w:pPr>
        <w:pStyle w:val="CM4"/>
        <w:tabs>
          <w:tab w:val="left" w:pos="426"/>
        </w:tabs>
        <w:spacing w:line="360" w:lineRule="auto"/>
        <w:jc w:val="both"/>
        <w:rPr>
          <w:rFonts w:ascii="Times New Roman" w:hAnsi="Times New Roman"/>
        </w:rPr>
      </w:pPr>
      <w:r w:rsidRPr="00D53933">
        <w:rPr>
          <w:rFonts w:ascii="Times New Roman" w:hAnsi="Times New Roman"/>
          <w:b/>
          <w:bCs/>
        </w:rPr>
        <w:t>4.7</w:t>
      </w:r>
      <w:r w:rsidRPr="00D53933">
        <w:rPr>
          <w:rFonts w:ascii="Times New Roman" w:hAnsi="Times New Roman"/>
          <w:b/>
          <w:bCs/>
        </w:rPr>
        <w:tab/>
      </w:r>
      <w:r w:rsidR="00290AF4" w:rsidRPr="00D53933">
        <w:rPr>
          <w:rFonts w:ascii="Times New Roman" w:hAnsi="Times New Roman"/>
          <w:b/>
          <w:bCs/>
        </w:rPr>
        <w:t xml:space="preserve">Araç ve makine kullanımı üzerindeki etkiler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Sefiksimin araç ve makine kullanımı üzerine doğrudan bir advers etkisi olduğunu düşündürecek bir bilgi yoktur. Bununla birlikte, altta yatan hastalık ya da sefiksimin bazı yan etkileri (örn. gastro</w:t>
      </w:r>
      <w:r w:rsidRPr="00D53933">
        <w:rPr>
          <w:rFonts w:ascii="Times New Roman" w:hAnsi="Times New Roman"/>
        </w:rPr>
        <w:softHyphen/>
        <w:t xml:space="preserve">intestinal rahatsızlık) araç ve makine kullanımını etkileyebilir. </w:t>
      </w:r>
    </w:p>
    <w:p w:rsidR="007B029C" w:rsidRPr="00D53933" w:rsidRDefault="007B029C" w:rsidP="00124A42">
      <w:pPr>
        <w:pStyle w:val="CM4"/>
        <w:spacing w:line="360" w:lineRule="auto"/>
        <w:jc w:val="both"/>
        <w:rPr>
          <w:rFonts w:ascii="Times New Roman" w:hAnsi="Times New Roman"/>
          <w:b/>
          <w:bCs/>
        </w:rPr>
      </w:pPr>
    </w:p>
    <w:p w:rsidR="00290AF4" w:rsidRPr="00D53933" w:rsidRDefault="00191AA6" w:rsidP="00124A42">
      <w:pPr>
        <w:pStyle w:val="CM4"/>
        <w:tabs>
          <w:tab w:val="left" w:pos="426"/>
        </w:tabs>
        <w:spacing w:line="360" w:lineRule="auto"/>
        <w:jc w:val="both"/>
        <w:rPr>
          <w:rFonts w:ascii="Times New Roman" w:hAnsi="Times New Roman"/>
        </w:rPr>
      </w:pPr>
      <w:r w:rsidRPr="00D53933">
        <w:rPr>
          <w:rFonts w:ascii="Times New Roman" w:hAnsi="Times New Roman"/>
          <w:b/>
          <w:bCs/>
        </w:rPr>
        <w:t>4.8</w:t>
      </w:r>
      <w:r w:rsidRPr="00D53933">
        <w:rPr>
          <w:rFonts w:ascii="Times New Roman" w:hAnsi="Times New Roman"/>
          <w:b/>
          <w:bCs/>
        </w:rPr>
        <w:tab/>
      </w:r>
      <w:r w:rsidR="00EA3C53" w:rsidRPr="00D53933">
        <w:rPr>
          <w:rFonts w:ascii="Times New Roman" w:hAnsi="Times New Roman"/>
          <w:b/>
          <w:bCs/>
        </w:rPr>
        <w:t>İ</w:t>
      </w:r>
      <w:r w:rsidR="00290AF4" w:rsidRPr="00D53933">
        <w:rPr>
          <w:rFonts w:ascii="Times New Roman" w:hAnsi="Times New Roman"/>
          <w:b/>
          <w:bCs/>
        </w:rPr>
        <w:t xml:space="preserve">stenmeyen etkiler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Tüm ilaçlarda olduğu gibi advers etkiler görülebilir. Sefalosporinlerle bu etkiler genellikle gastrointestinal şikayetlerle sınırlı olup nadiren aşırı duyarlılık reaksiyonları gerçekleşebilmektedir. Bu tür bir etkinin gerçekleşme olasılığı daha önceden aşırı duyarlılık reaksiyonları veya alerji, alerjik ateş, ürtiker ve alerjik astım sorunu yaşamış şahıslarda daha yüksektir.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Çift–kör klinik çalışmalarda plasebodan daha fazla bildirilen ve eldeki verilerin nedensellik açısından en iyi şekilde değerlendirilmesi sonucunda sefiksim tedavisiyle ilişkisi en azından muhtemel olduğu kabul edilerek tanımlanan advers etkiler, izleyen sınıflama kullanılarak aşağıda listelenmiştir: Çok yaygın ≥1/10; yaygın ≥1/100 ile &lt;1/10; yaygın olmayan ≥1/1000 ile &lt;1/100; seyrek ≥1/10000 ile &lt; 1/1000; çok seyrek &lt;1/10000; bilinmiyor (eldek</w:t>
      </w:r>
      <w:r w:rsidR="00447BBA" w:rsidRPr="00D53933">
        <w:rPr>
          <w:rFonts w:ascii="Times New Roman" w:hAnsi="Times New Roman"/>
        </w:rPr>
        <w:t>i verilerden tahmin edilemiyor)</w:t>
      </w:r>
    </w:p>
    <w:p w:rsidR="007B029C" w:rsidRPr="00D53933" w:rsidRDefault="007B029C" w:rsidP="00124A42">
      <w:pPr>
        <w:pStyle w:val="CM4"/>
        <w:spacing w:line="360" w:lineRule="auto"/>
        <w:jc w:val="both"/>
        <w:rPr>
          <w:rFonts w:ascii="Times New Roman" w:hAnsi="Times New Roman"/>
          <w:b/>
          <w:bCs/>
        </w:rPr>
      </w:pPr>
    </w:p>
    <w:p w:rsidR="00290AF4" w:rsidRPr="00D53933" w:rsidRDefault="00290AF4" w:rsidP="00124A42">
      <w:pPr>
        <w:pStyle w:val="CM4"/>
        <w:spacing w:line="360" w:lineRule="auto"/>
        <w:jc w:val="both"/>
        <w:rPr>
          <w:rFonts w:ascii="Times New Roman" w:hAnsi="Times New Roman"/>
        </w:rPr>
      </w:pPr>
      <w:r w:rsidRPr="00D53933">
        <w:rPr>
          <w:rFonts w:ascii="Times New Roman" w:hAnsi="Times New Roman"/>
          <w:b/>
          <w:bCs/>
        </w:rPr>
        <w:lastRenderedPageBreak/>
        <w:t xml:space="preserve">Enfeksiyonlar ve enfastasyonlar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Bilinmiyor: Psödomembranöz enterokolit.</w:t>
      </w:r>
    </w:p>
    <w:p w:rsidR="00290AF4" w:rsidRPr="00D53933" w:rsidRDefault="00290AF4" w:rsidP="00124A42">
      <w:pPr>
        <w:pStyle w:val="CM4"/>
        <w:spacing w:line="360" w:lineRule="auto"/>
        <w:jc w:val="both"/>
        <w:rPr>
          <w:rFonts w:ascii="Times New Roman" w:hAnsi="Times New Roman"/>
        </w:rPr>
      </w:pPr>
      <w:r w:rsidRPr="00D53933">
        <w:rPr>
          <w:rFonts w:ascii="Times New Roman" w:hAnsi="Times New Roman"/>
          <w:b/>
          <w:bCs/>
        </w:rPr>
        <w:t xml:space="preserve">Kan ve lenf sistemi </w:t>
      </w:r>
      <w:r w:rsidR="00447BBA" w:rsidRPr="00D53933">
        <w:rPr>
          <w:rFonts w:ascii="Times New Roman" w:hAnsi="Times New Roman"/>
          <w:b/>
          <w:bCs/>
        </w:rPr>
        <w:t>hastalık</w:t>
      </w:r>
      <w:r w:rsidRPr="00D53933">
        <w:rPr>
          <w:rFonts w:ascii="Times New Roman" w:hAnsi="Times New Roman"/>
          <w:b/>
          <w:bCs/>
        </w:rPr>
        <w:t xml:space="preserve">ları </w:t>
      </w:r>
    </w:p>
    <w:p w:rsidR="00807525" w:rsidRPr="00D53933" w:rsidRDefault="00290AF4" w:rsidP="00124A42">
      <w:pPr>
        <w:pStyle w:val="CM4"/>
        <w:spacing w:line="360" w:lineRule="auto"/>
        <w:jc w:val="both"/>
        <w:rPr>
          <w:rFonts w:ascii="Times New Roman" w:hAnsi="Times New Roman"/>
        </w:rPr>
      </w:pPr>
      <w:r w:rsidRPr="00D53933">
        <w:rPr>
          <w:rFonts w:ascii="Times New Roman" w:hAnsi="Times New Roman"/>
        </w:rPr>
        <w:t xml:space="preserve">Seyrek: Hemogramda değişiklik (lökopeni, agranülositoz, pansitopeni, trombositopeni, eozinofili). </w:t>
      </w:r>
    </w:p>
    <w:p w:rsidR="00807525" w:rsidRPr="00D53933" w:rsidRDefault="00290AF4" w:rsidP="00124A42">
      <w:pPr>
        <w:pStyle w:val="CM4"/>
        <w:spacing w:line="360" w:lineRule="auto"/>
        <w:jc w:val="both"/>
        <w:rPr>
          <w:rFonts w:ascii="Times New Roman" w:hAnsi="Times New Roman"/>
        </w:rPr>
      </w:pPr>
      <w:r w:rsidRPr="00D53933">
        <w:rPr>
          <w:rFonts w:ascii="Times New Roman" w:hAnsi="Times New Roman"/>
        </w:rPr>
        <w:t xml:space="preserve">Çok seyrek: Kan pıhtılaşma rahatsızlıkları </w:t>
      </w:r>
    </w:p>
    <w:p w:rsidR="00290AF4" w:rsidRPr="00D53933" w:rsidRDefault="00290AF4" w:rsidP="00124A42">
      <w:pPr>
        <w:pStyle w:val="CM4"/>
        <w:spacing w:line="360" w:lineRule="auto"/>
        <w:jc w:val="both"/>
        <w:rPr>
          <w:rFonts w:ascii="Times New Roman" w:hAnsi="Times New Roman"/>
        </w:rPr>
      </w:pPr>
      <w:r w:rsidRPr="00D53933">
        <w:rPr>
          <w:rFonts w:ascii="Times New Roman" w:hAnsi="Times New Roman"/>
          <w:b/>
          <w:bCs/>
        </w:rPr>
        <w:t xml:space="preserve">Bağışıklık sistemi </w:t>
      </w:r>
      <w:r w:rsidR="00447BBA" w:rsidRPr="00D53933">
        <w:rPr>
          <w:rFonts w:ascii="Times New Roman" w:hAnsi="Times New Roman"/>
          <w:b/>
          <w:bCs/>
        </w:rPr>
        <w:t>hastalık</w:t>
      </w:r>
      <w:r w:rsidRPr="00D53933">
        <w:rPr>
          <w:rFonts w:ascii="Times New Roman" w:hAnsi="Times New Roman"/>
          <w:b/>
          <w:bCs/>
        </w:rPr>
        <w:t xml:space="preserve">ları </w:t>
      </w:r>
    </w:p>
    <w:p w:rsidR="00807525" w:rsidRPr="00D53933" w:rsidRDefault="00290AF4" w:rsidP="00124A42">
      <w:pPr>
        <w:pStyle w:val="CM5"/>
        <w:spacing w:line="360" w:lineRule="auto"/>
        <w:jc w:val="both"/>
        <w:rPr>
          <w:rFonts w:ascii="Times New Roman" w:hAnsi="Times New Roman"/>
        </w:rPr>
      </w:pPr>
      <w:r w:rsidRPr="00D53933">
        <w:rPr>
          <w:rFonts w:ascii="Times New Roman" w:hAnsi="Times New Roman"/>
        </w:rPr>
        <w:t>Seyrek: Ürtiker veya anjiyoödem. Tedavinin kesilmesi üzerine bu reaksiyonlarda genellikle düzelme olur. Seyrek olarak eritema multiforme, Stevens</w:t>
      </w:r>
      <w:r w:rsidR="00807525" w:rsidRPr="00D53933">
        <w:rPr>
          <w:rFonts w:ascii="Times New Roman" w:hAnsi="Times New Roman"/>
        </w:rPr>
        <w:t>-</w:t>
      </w:r>
      <w:r w:rsidRPr="00D53933">
        <w:rPr>
          <w:rFonts w:ascii="Times New Roman" w:hAnsi="Times New Roman"/>
        </w:rPr>
        <w:t>Johnson sendromu ve toksik epidermal nekroliz bildirilmiştir. Alerjik kütanöz reaksiyonlar, anafilaktik şoka kadar her şiddette aşırı duyarlılık reaksiyonları (örn. fasiyal ödem, glossoncus, solunum yollarının restriksiyonu ile birlikte internal laringeal ödem, taşikardi, dispne, kan basıncında şoka</w:t>
      </w:r>
      <w:r w:rsidR="00447BBA" w:rsidRPr="00D53933">
        <w:rPr>
          <w:rFonts w:ascii="Times New Roman" w:hAnsi="Times New Roman"/>
        </w:rPr>
        <w:t xml:space="preserve"> neden olabilecek kadar düşme).</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Çok seyrek: </w:t>
      </w:r>
      <w:r w:rsidR="00EA3C53" w:rsidRPr="00D53933">
        <w:rPr>
          <w:rFonts w:ascii="Times New Roman" w:hAnsi="Times New Roman"/>
        </w:rPr>
        <w:t>İ</w:t>
      </w:r>
      <w:r w:rsidRPr="00D53933">
        <w:rPr>
          <w:rFonts w:ascii="Times New Roman" w:hAnsi="Times New Roman"/>
        </w:rPr>
        <w:t xml:space="preserve">laç ateşi, serum hastalığı benzeri reaksiyon, hemolitik anemi, interstisyel nefrit. </w:t>
      </w:r>
    </w:p>
    <w:p w:rsidR="00290AF4" w:rsidRPr="00D53933" w:rsidRDefault="00290AF4" w:rsidP="00124A42">
      <w:pPr>
        <w:pStyle w:val="CM4"/>
        <w:spacing w:line="360" w:lineRule="auto"/>
        <w:jc w:val="both"/>
        <w:rPr>
          <w:rFonts w:ascii="Times New Roman" w:hAnsi="Times New Roman"/>
        </w:rPr>
      </w:pPr>
      <w:r w:rsidRPr="00D53933">
        <w:rPr>
          <w:rFonts w:ascii="Times New Roman" w:hAnsi="Times New Roman"/>
          <w:b/>
          <w:bCs/>
        </w:rPr>
        <w:t xml:space="preserve">Sinir sistemi </w:t>
      </w:r>
      <w:r w:rsidR="00447BBA" w:rsidRPr="00D53933">
        <w:rPr>
          <w:rFonts w:ascii="Times New Roman" w:hAnsi="Times New Roman"/>
          <w:b/>
          <w:bCs/>
        </w:rPr>
        <w:t>hastalık</w:t>
      </w:r>
      <w:r w:rsidRPr="00D53933">
        <w:rPr>
          <w:rFonts w:ascii="Times New Roman" w:hAnsi="Times New Roman"/>
          <w:b/>
          <w:bCs/>
        </w:rPr>
        <w:t xml:space="preserve">ları </w:t>
      </w:r>
    </w:p>
    <w:p w:rsidR="00CA344C" w:rsidRPr="00D53933" w:rsidRDefault="00290AF4" w:rsidP="00124A42">
      <w:pPr>
        <w:pStyle w:val="CM5"/>
        <w:spacing w:line="360" w:lineRule="auto"/>
        <w:jc w:val="both"/>
        <w:rPr>
          <w:rFonts w:ascii="Times New Roman" w:hAnsi="Times New Roman"/>
        </w:rPr>
      </w:pPr>
      <w:r w:rsidRPr="00D53933">
        <w:rPr>
          <w:rFonts w:ascii="Times New Roman" w:hAnsi="Times New Roman"/>
        </w:rPr>
        <w:t>Seyrek: Baş ağrısı, vertigo.</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Çok seyrek: Geçici hiperaktivite, konvülsiyona eğilim. </w:t>
      </w:r>
    </w:p>
    <w:p w:rsidR="00290AF4" w:rsidRPr="00D53933" w:rsidRDefault="00290AF4" w:rsidP="00124A42">
      <w:pPr>
        <w:pStyle w:val="CM4"/>
        <w:spacing w:line="360" w:lineRule="auto"/>
        <w:jc w:val="both"/>
        <w:rPr>
          <w:rFonts w:ascii="Times New Roman" w:hAnsi="Times New Roman"/>
        </w:rPr>
      </w:pPr>
      <w:r w:rsidRPr="00D53933">
        <w:rPr>
          <w:rFonts w:ascii="Times New Roman" w:hAnsi="Times New Roman"/>
          <w:b/>
          <w:bCs/>
        </w:rPr>
        <w:t>Solunum, göğüs bozuklukları ve mediastinal hastalıklar</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Bilinmiyor: Dispne </w:t>
      </w:r>
    </w:p>
    <w:p w:rsidR="00290AF4" w:rsidRPr="00D53933" w:rsidRDefault="00290AF4" w:rsidP="00124A42">
      <w:pPr>
        <w:pStyle w:val="CM4"/>
        <w:spacing w:line="360" w:lineRule="auto"/>
        <w:jc w:val="both"/>
        <w:rPr>
          <w:rFonts w:ascii="Times New Roman" w:hAnsi="Times New Roman"/>
        </w:rPr>
      </w:pPr>
      <w:r w:rsidRPr="00D53933">
        <w:rPr>
          <w:rFonts w:ascii="Times New Roman" w:hAnsi="Times New Roman"/>
          <w:b/>
          <w:bCs/>
        </w:rPr>
        <w:t xml:space="preserve">Gastrointestinal sistem </w:t>
      </w:r>
      <w:r w:rsidR="00447BBA" w:rsidRPr="00D53933">
        <w:rPr>
          <w:rFonts w:ascii="Times New Roman" w:hAnsi="Times New Roman"/>
          <w:b/>
          <w:bCs/>
        </w:rPr>
        <w:t>hastalık</w:t>
      </w:r>
      <w:r w:rsidRPr="00D53933">
        <w:rPr>
          <w:rFonts w:ascii="Times New Roman" w:hAnsi="Times New Roman"/>
          <w:b/>
          <w:bCs/>
        </w:rPr>
        <w:t xml:space="preserve">ları </w:t>
      </w:r>
    </w:p>
    <w:p w:rsidR="00A93587"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Çok yaygın: Midede dolgunluk, bulantı, kusma, iştahsızlık ve gaz. </w:t>
      </w:r>
    </w:p>
    <w:p w:rsidR="00A93587"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Yaygın: Yumuşak gaita veya diyare.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Çok seyrek: Antibiyotiğe bağlı kolit (örn. psödomembranöz kolit), dirençli bakterilerle veya </w:t>
      </w:r>
      <w:r w:rsidRPr="00D53933">
        <w:rPr>
          <w:rFonts w:ascii="Times New Roman" w:hAnsi="Times New Roman"/>
          <w:i/>
        </w:rPr>
        <w:t>Blastomyces</w:t>
      </w:r>
      <w:r w:rsidR="00447BBA" w:rsidRPr="00D53933">
        <w:rPr>
          <w:rFonts w:ascii="Times New Roman" w:hAnsi="Times New Roman"/>
        </w:rPr>
        <w:t xml:space="preserve"> ile süperenfeksiyonlar.</w:t>
      </w:r>
    </w:p>
    <w:p w:rsidR="005635B4" w:rsidRPr="00D53933" w:rsidRDefault="005635B4" w:rsidP="005635B4">
      <w:pPr>
        <w:pStyle w:val="CM4"/>
        <w:spacing w:line="360" w:lineRule="auto"/>
        <w:jc w:val="both"/>
        <w:rPr>
          <w:rFonts w:ascii="Times New Roman" w:hAnsi="Times New Roman"/>
        </w:rPr>
      </w:pPr>
      <w:r w:rsidRPr="00D53933">
        <w:rPr>
          <w:rFonts w:ascii="Times New Roman" w:hAnsi="Times New Roman"/>
          <w:b/>
          <w:bCs/>
        </w:rPr>
        <w:t>Hepato</w:t>
      </w:r>
      <w:r w:rsidRPr="00D53933">
        <w:rPr>
          <w:rFonts w:ascii="Times New Roman" w:hAnsi="Times New Roman"/>
          <w:b/>
          <w:bCs/>
        </w:rPr>
        <w:softHyphen/>
        <w:t xml:space="preserve">-bilier hastalıkları </w:t>
      </w:r>
    </w:p>
    <w:p w:rsidR="005635B4" w:rsidRPr="00D53933" w:rsidRDefault="005635B4" w:rsidP="005635B4">
      <w:pPr>
        <w:pStyle w:val="CM5"/>
        <w:spacing w:line="360" w:lineRule="auto"/>
        <w:ind w:right="1259"/>
        <w:jc w:val="both"/>
        <w:rPr>
          <w:rFonts w:ascii="Times New Roman" w:hAnsi="Times New Roman"/>
        </w:rPr>
      </w:pPr>
      <w:r w:rsidRPr="00D53933">
        <w:rPr>
          <w:rFonts w:ascii="Times New Roman" w:hAnsi="Times New Roman"/>
        </w:rPr>
        <w:t xml:space="preserve">Seyrek: Serumda karaciğer enzimlerinde (transaminazlar, alkalen fosfataz) artış. </w:t>
      </w:r>
    </w:p>
    <w:p w:rsidR="005635B4" w:rsidRPr="00D53933" w:rsidRDefault="005635B4" w:rsidP="005635B4">
      <w:pPr>
        <w:pStyle w:val="CM5"/>
        <w:spacing w:line="360" w:lineRule="auto"/>
        <w:ind w:right="1259"/>
        <w:jc w:val="both"/>
        <w:rPr>
          <w:rFonts w:ascii="Times New Roman" w:hAnsi="Times New Roman"/>
        </w:rPr>
      </w:pPr>
      <w:r w:rsidRPr="00D53933">
        <w:rPr>
          <w:rFonts w:ascii="Times New Roman" w:hAnsi="Times New Roman"/>
        </w:rPr>
        <w:t xml:space="preserve">Çok seyrek: Hepatit, kolestatik hepatit. </w:t>
      </w:r>
    </w:p>
    <w:p w:rsidR="00447BBA" w:rsidRPr="00D53933" w:rsidRDefault="00447BBA" w:rsidP="00447BBA">
      <w:pPr>
        <w:pStyle w:val="CM4"/>
        <w:spacing w:line="360" w:lineRule="auto"/>
        <w:jc w:val="both"/>
        <w:rPr>
          <w:rFonts w:ascii="Times New Roman" w:hAnsi="Times New Roman"/>
        </w:rPr>
      </w:pPr>
      <w:r w:rsidRPr="00D53933">
        <w:rPr>
          <w:rFonts w:ascii="Times New Roman" w:hAnsi="Times New Roman"/>
          <w:b/>
          <w:bCs/>
        </w:rPr>
        <w:t xml:space="preserve">Deri ve deri altı doku </w:t>
      </w:r>
      <w:r w:rsidR="005635B4" w:rsidRPr="00D53933">
        <w:rPr>
          <w:rFonts w:ascii="Times New Roman" w:hAnsi="Times New Roman"/>
          <w:b/>
          <w:bCs/>
        </w:rPr>
        <w:t>hastalık</w:t>
      </w:r>
      <w:r w:rsidRPr="00D53933">
        <w:rPr>
          <w:rFonts w:ascii="Times New Roman" w:hAnsi="Times New Roman"/>
          <w:b/>
          <w:bCs/>
        </w:rPr>
        <w:t xml:space="preserve">ları </w:t>
      </w:r>
    </w:p>
    <w:p w:rsidR="00447BBA" w:rsidRPr="00D53933" w:rsidRDefault="00447BBA" w:rsidP="00447BBA">
      <w:pPr>
        <w:pStyle w:val="CM5"/>
        <w:spacing w:line="360" w:lineRule="auto"/>
        <w:jc w:val="both"/>
        <w:rPr>
          <w:rFonts w:ascii="Times New Roman" w:hAnsi="Times New Roman"/>
        </w:rPr>
      </w:pPr>
      <w:r w:rsidRPr="00D53933">
        <w:rPr>
          <w:rFonts w:ascii="Times New Roman" w:hAnsi="Times New Roman"/>
        </w:rPr>
        <w:t xml:space="preserve">Yaygın olmayan: Cilt döküntüleri (ekzentema, eritema, izole olgularda eritema eksidativum multiforme ve Lyell’s sendromu), pruritus, mukoza enflamasyonu. </w:t>
      </w:r>
    </w:p>
    <w:p w:rsidR="00290AF4" w:rsidRPr="00D53933" w:rsidRDefault="005635B4" w:rsidP="00124A42">
      <w:pPr>
        <w:pStyle w:val="CM4"/>
        <w:spacing w:line="360" w:lineRule="auto"/>
        <w:jc w:val="both"/>
        <w:rPr>
          <w:rFonts w:ascii="Times New Roman" w:hAnsi="Times New Roman"/>
        </w:rPr>
      </w:pPr>
      <w:r w:rsidRPr="00D53933">
        <w:rPr>
          <w:rFonts w:ascii="Times New Roman" w:hAnsi="Times New Roman"/>
          <w:b/>
          <w:bCs/>
        </w:rPr>
        <w:t>Böbrekler ve idrar hastalık</w:t>
      </w:r>
      <w:r w:rsidR="00290AF4" w:rsidRPr="00D53933">
        <w:rPr>
          <w:rFonts w:ascii="Times New Roman" w:hAnsi="Times New Roman"/>
          <w:b/>
          <w:bCs/>
        </w:rPr>
        <w:t xml:space="preserve">ları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Seyrek: Serumda kreatin, üre konsantrasyonlarında artış. </w:t>
      </w:r>
    </w:p>
    <w:p w:rsidR="00290AF4" w:rsidRPr="00D53933" w:rsidRDefault="00290AF4" w:rsidP="00124A42">
      <w:pPr>
        <w:pStyle w:val="CM4"/>
        <w:spacing w:line="360" w:lineRule="auto"/>
        <w:jc w:val="both"/>
        <w:rPr>
          <w:rFonts w:ascii="Times New Roman" w:hAnsi="Times New Roman"/>
        </w:rPr>
      </w:pPr>
      <w:r w:rsidRPr="00D53933">
        <w:rPr>
          <w:rFonts w:ascii="Times New Roman" w:hAnsi="Times New Roman"/>
          <w:b/>
          <w:bCs/>
        </w:rPr>
        <w:t xml:space="preserve">Genel bozukluklar ve uygulama bölgesine ilişkin hastalıkları </w:t>
      </w:r>
    </w:p>
    <w:p w:rsidR="008847D9"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Bilinmiyor: Genital pruritus ve vajinit </w:t>
      </w:r>
    </w:p>
    <w:p w:rsidR="006C686D" w:rsidRPr="00D53933" w:rsidRDefault="006C686D" w:rsidP="00124A42">
      <w:pPr>
        <w:pStyle w:val="Default"/>
        <w:spacing w:line="360" w:lineRule="auto"/>
        <w:jc w:val="both"/>
        <w:rPr>
          <w:rFonts w:ascii="Times New Roman" w:hAnsi="Times New Roman" w:cs="Times New Roman"/>
          <w:color w:val="auto"/>
        </w:rPr>
      </w:pPr>
    </w:p>
    <w:p w:rsidR="000A3B18" w:rsidRPr="00D53933" w:rsidRDefault="000A3B18" w:rsidP="00124A42">
      <w:pPr>
        <w:pStyle w:val="Default"/>
        <w:spacing w:line="360" w:lineRule="auto"/>
        <w:jc w:val="both"/>
        <w:rPr>
          <w:rFonts w:ascii="Times New Roman" w:hAnsi="Times New Roman" w:cs="Times New Roman"/>
          <w:color w:val="auto"/>
        </w:rPr>
      </w:pPr>
    </w:p>
    <w:p w:rsidR="000A3B18" w:rsidRPr="00D53933" w:rsidRDefault="000A3B18" w:rsidP="000A3B18">
      <w:pPr>
        <w:tabs>
          <w:tab w:val="left" w:pos="142"/>
          <w:tab w:val="left" w:pos="284"/>
          <w:tab w:val="left" w:pos="426"/>
        </w:tabs>
        <w:spacing w:after="0" w:line="360" w:lineRule="auto"/>
        <w:jc w:val="both"/>
        <w:rPr>
          <w:rFonts w:ascii="Times New Roman" w:hAnsi="Times New Roman"/>
          <w:sz w:val="24"/>
          <w:szCs w:val="24"/>
          <w:u w:val="single"/>
          <w:lang w:eastAsia="nl-NL"/>
        </w:rPr>
      </w:pPr>
      <w:r w:rsidRPr="00D53933">
        <w:rPr>
          <w:rFonts w:ascii="Times New Roman" w:hAnsi="Times New Roman" w:hint="eastAsia"/>
          <w:sz w:val="24"/>
          <w:szCs w:val="24"/>
          <w:u w:val="single"/>
          <w:lang w:eastAsia="nl-NL"/>
        </w:rPr>
        <w:lastRenderedPageBreak/>
        <w:t>Ş</w:t>
      </w:r>
      <w:r w:rsidRPr="00D53933">
        <w:rPr>
          <w:rFonts w:ascii="Times New Roman" w:hAnsi="Times New Roman"/>
          <w:sz w:val="24"/>
          <w:szCs w:val="24"/>
          <w:u w:val="single"/>
          <w:lang w:eastAsia="nl-NL"/>
        </w:rPr>
        <w:t>üpheli advers reaksiyonlar</w:t>
      </w:r>
      <w:r w:rsidRPr="00D53933">
        <w:rPr>
          <w:rFonts w:ascii="Times New Roman" w:hAnsi="Times New Roman" w:hint="eastAsia"/>
          <w:sz w:val="24"/>
          <w:szCs w:val="24"/>
          <w:u w:val="single"/>
          <w:lang w:eastAsia="nl-NL"/>
        </w:rPr>
        <w:t>ı</w:t>
      </w:r>
      <w:r w:rsidRPr="00D53933">
        <w:rPr>
          <w:rFonts w:ascii="Times New Roman" w:hAnsi="Times New Roman"/>
          <w:sz w:val="24"/>
          <w:szCs w:val="24"/>
          <w:u w:val="single"/>
          <w:lang w:eastAsia="nl-NL"/>
        </w:rPr>
        <w:t>n raporlanmas</w:t>
      </w:r>
      <w:r w:rsidRPr="00D53933">
        <w:rPr>
          <w:rFonts w:ascii="Times New Roman" w:hAnsi="Times New Roman" w:hint="eastAsia"/>
          <w:sz w:val="24"/>
          <w:szCs w:val="24"/>
          <w:u w:val="single"/>
          <w:lang w:eastAsia="nl-NL"/>
        </w:rPr>
        <w:t>ı</w:t>
      </w:r>
    </w:p>
    <w:p w:rsidR="000A3B18" w:rsidRPr="00D53933" w:rsidRDefault="000A3B18" w:rsidP="000A3B18">
      <w:pPr>
        <w:tabs>
          <w:tab w:val="left" w:pos="142"/>
          <w:tab w:val="left" w:pos="284"/>
          <w:tab w:val="left" w:pos="426"/>
        </w:tabs>
        <w:spacing w:after="0" w:line="360" w:lineRule="auto"/>
        <w:jc w:val="both"/>
        <w:rPr>
          <w:rFonts w:ascii="Times New Roman" w:hAnsi="Times New Roman"/>
          <w:sz w:val="24"/>
          <w:szCs w:val="24"/>
          <w:lang w:eastAsia="nl-NL"/>
        </w:rPr>
      </w:pPr>
      <w:r w:rsidRPr="00D53933">
        <w:rPr>
          <w:rFonts w:ascii="Times New Roman" w:hAnsi="Times New Roman"/>
          <w:sz w:val="24"/>
          <w:szCs w:val="24"/>
          <w:lang w:eastAsia="nl-NL"/>
        </w:rPr>
        <w:t>Ruhsatland</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rma sonras</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 xml:space="preserve"> </w:t>
      </w:r>
      <w:r w:rsidRPr="00D53933">
        <w:rPr>
          <w:rFonts w:ascii="Times New Roman" w:hAnsi="Times New Roman" w:hint="eastAsia"/>
          <w:sz w:val="24"/>
          <w:szCs w:val="24"/>
          <w:lang w:eastAsia="nl-NL"/>
        </w:rPr>
        <w:t>ş</w:t>
      </w:r>
      <w:r w:rsidRPr="00D53933">
        <w:rPr>
          <w:rFonts w:ascii="Times New Roman" w:hAnsi="Times New Roman"/>
          <w:sz w:val="24"/>
          <w:szCs w:val="24"/>
          <w:lang w:eastAsia="nl-NL"/>
        </w:rPr>
        <w:t>üpheli ilaç advers reaksiyonlar</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n</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n raporlanmas</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 xml:space="preserve"> büyük önem ta</w:t>
      </w:r>
      <w:r w:rsidRPr="00D53933">
        <w:rPr>
          <w:rFonts w:ascii="Times New Roman" w:hAnsi="Times New Roman" w:hint="eastAsia"/>
          <w:sz w:val="24"/>
          <w:szCs w:val="24"/>
          <w:lang w:eastAsia="nl-NL"/>
        </w:rPr>
        <w:t>şı</w:t>
      </w:r>
      <w:r w:rsidRPr="00D53933">
        <w:rPr>
          <w:rFonts w:ascii="Times New Roman" w:hAnsi="Times New Roman"/>
          <w:sz w:val="24"/>
          <w:szCs w:val="24"/>
          <w:lang w:eastAsia="nl-NL"/>
        </w:rPr>
        <w:t>maktad</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r. Raporlama yap</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lmas</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 ilac</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n yarar/risk dengesinin sürekli olarak izlenmesine olanak sa</w:t>
      </w:r>
      <w:r w:rsidRPr="00D53933">
        <w:rPr>
          <w:rFonts w:ascii="Times New Roman" w:hAnsi="Times New Roman" w:hint="eastAsia"/>
          <w:sz w:val="24"/>
          <w:szCs w:val="24"/>
          <w:lang w:eastAsia="nl-NL"/>
        </w:rPr>
        <w:t>ğ</w:t>
      </w:r>
      <w:r w:rsidRPr="00D53933">
        <w:rPr>
          <w:rFonts w:ascii="Times New Roman" w:hAnsi="Times New Roman"/>
          <w:sz w:val="24"/>
          <w:szCs w:val="24"/>
          <w:lang w:eastAsia="nl-NL"/>
        </w:rPr>
        <w:t>lar. Sa</w:t>
      </w:r>
      <w:r w:rsidRPr="00D53933">
        <w:rPr>
          <w:rFonts w:ascii="Times New Roman" w:hAnsi="Times New Roman" w:hint="eastAsia"/>
          <w:sz w:val="24"/>
          <w:szCs w:val="24"/>
          <w:lang w:eastAsia="nl-NL"/>
        </w:rPr>
        <w:t>ğ</w:t>
      </w:r>
      <w:r w:rsidRPr="00D53933">
        <w:rPr>
          <w:rFonts w:ascii="Times New Roman" w:hAnsi="Times New Roman"/>
          <w:sz w:val="24"/>
          <w:szCs w:val="24"/>
          <w:lang w:eastAsia="nl-NL"/>
        </w:rPr>
        <w:t>l</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k mesle</w:t>
      </w:r>
      <w:r w:rsidRPr="00D53933">
        <w:rPr>
          <w:rFonts w:ascii="Times New Roman" w:hAnsi="Times New Roman" w:hint="eastAsia"/>
          <w:sz w:val="24"/>
          <w:szCs w:val="24"/>
          <w:lang w:eastAsia="nl-NL"/>
        </w:rPr>
        <w:t>ğ</w:t>
      </w:r>
      <w:r w:rsidRPr="00D53933">
        <w:rPr>
          <w:rFonts w:ascii="Times New Roman" w:hAnsi="Times New Roman"/>
          <w:sz w:val="24"/>
          <w:szCs w:val="24"/>
          <w:lang w:eastAsia="nl-NL"/>
        </w:rPr>
        <w:t>i mensuplar</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n</w:t>
      </w:r>
      <w:r w:rsidRPr="00D53933">
        <w:rPr>
          <w:rFonts w:ascii="Times New Roman" w:hAnsi="Times New Roman" w:hint="eastAsia"/>
          <w:sz w:val="24"/>
          <w:szCs w:val="24"/>
          <w:lang w:eastAsia="nl-NL"/>
        </w:rPr>
        <w:t>ı</w:t>
      </w:r>
      <w:r w:rsidRPr="00D53933">
        <w:rPr>
          <w:rFonts w:ascii="Times New Roman" w:hAnsi="Times New Roman"/>
          <w:sz w:val="24"/>
          <w:szCs w:val="24"/>
          <w:lang w:eastAsia="nl-NL"/>
        </w:rPr>
        <w:t xml:space="preserve">n herhangi bir </w:t>
      </w:r>
      <w:r w:rsidRPr="00D53933">
        <w:rPr>
          <w:rFonts w:ascii="Times New Roman" w:hAnsi="Times New Roman" w:hint="eastAsia"/>
          <w:sz w:val="24"/>
          <w:szCs w:val="24"/>
          <w:lang w:eastAsia="nl-NL"/>
        </w:rPr>
        <w:t>şü</w:t>
      </w:r>
      <w:r w:rsidRPr="00D53933">
        <w:rPr>
          <w:rFonts w:ascii="Times New Roman" w:hAnsi="Times New Roman"/>
          <w:sz w:val="24"/>
          <w:szCs w:val="24"/>
          <w:lang w:eastAsia="nl-NL"/>
        </w:rPr>
        <w:t>pheli advers reaksiyonu Türkiye Farmakovijilans Merkezi (TÜFAM)'ne bildirmeleri gerekmektedir. (</w:t>
      </w:r>
      <w:r w:rsidRPr="00D53933">
        <w:rPr>
          <w:rFonts w:ascii="Times New Roman" w:hAnsi="Times New Roman"/>
          <w:sz w:val="24"/>
          <w:szCs w:val="24"/>
          <w:u w:val="single"/>
          <w:lang w:eastAsia="nl-NL"/>
        </w:rPr>
        <w:t>www.titck.gov.tr</w:t>
      </w:r>
      <w:r w:rsidRPr="00D53933">
        <w:rPr>
          <w:rFonts w:ascii="Times New Roman" w:hAnsi="Times New Roman"/>
          <w:sz w:val="24"/>
          <w:szCs w:val="24"/>
          <w:lang w:eastAsia="nl-NL"/>
        </w:rPr>
        <w:t xml:space="preserve">;          e-posta: </w:t>
      </w:r>
      <w:r w:rsidRPr="00D53933">
        <w:rPr>
          <w:rFonts w:ascii="Times New Roman" w:hAnsi="Times New Roman"/>
          <w:sz w:val="24"/>
          <w:szCs w:val="24"/>
          <w:u w:val="single"/>
          <w:lang w:eastAsia="nl-NL"/>
        </w:rPr>
        <w:t>tufam@titck.gov.tr</w:t>
      </w:r>
      <w:r w:rsidRPr="00D53933">
        <w:rPr>
          <w:rFonts w:ascii="Times New Roman" w:hAnsi="Times New Roman"/>
          <w:sz w:val="24"/>
          <w:szCs w:val="24"/>
          <w:lang w:eastAsia="nl-NL"/>
        </w:rPr>
        <w:t>; tel: 0 800 314 00 08; faks: 0 312 218 35 99)</w:t>
      </w:r>
    </w:p>
    <w:p w:rsidR="00F5095F" w:rsidRPr="00D53933" w:rsidRDefault="00F5095F" w:rsidP="00124A42">
      <w:pPr>
        <w:pStyle w:val="Default"/>
        <w:spacing w:line="360" w:lineRule="auto"/>
        <w:jc w:val="both"/>
        <w:rPr>
          <w:rFonts w:ascii="Times New Roman" w:hAnsi="Times New Roman" w:cs="Times New Roman"/>
          <w:color w:val="auto"/>
        </w:rPr>
      </w:pPr>
    </w:p>
    <w:p w:rsidR="00290AF4" w:rsidRPr="00D53933" w:rsidRDefault="00191AA6" w:rsidP="00124A42">
      <w:pPr>
        <w:pStyle w:val="CM4"/>
        <w:tabs>
          <w:tab w:val="left" w:pos="426"/>
        </w:tabs>
        <w:spacing w:line="360" w:lineRule="auto"/>
        <w:jc w:val="both"/>
        <w:rPr>
          <w:rFonts w:ascii="Times New Roman" w:hAnsi="Times New Roman"/>
          <w:b/>
          <w:bCs/>
        </w:rPr>
      </w:pPr>
      <w:r w:rsidRPr="00D53933">
        <w:rPr>
          <w:rFonts w:ascii="Times New Roman" w:hAnsi="Times New Roman"/>
          <w:b/>
          <w:bCs/>
        </w:rPr>
        <w:t>4.9</w:t>
      </w:r>
      <w:r w:rsidRPr="00D53933">
        <w:rPr>
          <w:rFonts w:ascii="Times New Roman" w:hAnsi="Times New Roman"/>
          <w:b/>
          <w:bCs/>
        </w:rPr>
        <w:tab/>
      </w:r>
      <w:r w:rsidR="00290AF4" w:rsidRPr="00D53933">
        <w:rPr>
          <w:rFonts w:ascii="Times New Roman" w:hAnsi="Times New Roman"/>
          <w:b/>
          <w:bCs/>
        </w:rPr>
        <w:t xml:space="preserve">Doz aşımı ve tedavisi </w:t>
      </w:r>
    </w:p>
    <w:p w:rsidR="00A93587"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Kesin anlamıyla intoksikasyon vakaları bilinmemektedir. </w:t>
      </w:r>
    </w:p>
    <w:p w:rsidR="00A93587" w:rsidRPr="00D53933" w:rsidRDefault="00290AF4" w:rsidP="00124A42">
      <w:pPr>
        <w:pStyle w:val="CM5"/>
        <w:spacing w:line="360" w:lineRule="auto"/>
        <w:jc w:val="both"/>
        <w:rPr>
          <w:rFonts w:ascii="Times New Roman" w:hAnsi="Times New Roman"/>
        </w:rPr>
      </w:pPr>
      <w:r w:rsidRPr="00D53933">
        <w:rPr>
          <w:rFonts w:ascii="Times New Roman" w:hAnsi="Times New Roman"/>
        </w:rPr>
        <w:t>Tedavi sırasında ya da sonrasında görülen ısrarcı ciddi diyare olgularında psödomembranöz kolit ihtimalini değerlendiriniz. Tedaviyi kesiniz ve uygun tedaviye başlayınız (örn. vankomisin oral 4x250 mg). Ba</w:t>
      </w:r>
      <w:r w:rsidR="005E0EDD" w:rsidRPr="00D53933">
        <w:rPr>
          <w:rFonts w:ascii="Times New Roman" w:hAnsi="Times New Roman"/>
        </w:rPr>
        <w:t>ğı</w:t>
      </w:r>
      <w:r w:rsidRPr="00D53933">
        <w:rPr>
          <w:rFonts w:ascii="Times New Roman" w:hAnsi="Times New Roman"/>
        </w:rPr>
        <w:t xml:space="preserve">rsak peristaltizmini inhibe eden ilaçlar kontrendikedir. </w:t>
      </w:r>
    </w:p>
    <w:p w:rsidR="005E0EDD" w:rsidRPr="00D53933" w:rsidRDefault="005E0EDD" w:rsidP="00124A42">
      <w:pPr>
        <w:pStyle w:val="CM5"/>
        <w:spacing w:line="360" w:lineRule="auto"/>
        <w:jc w:val="both"/>
        <w:rPr>
          <w:rFonts w:ascii="Times New Roman" w:hAnsi="Times New Roman"/>
        </w:rPr>
      </w:pPr>
    </w:p>
    <w:p w:rsidR="00A93587"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Anafilaktik reaksiyon durumunda eğer mümkünse şokun ilk belirtileri görüldüğünde olağan acil tedbirleri hemen başlatınız. </w:t>
      </w:r>
    </w:p>
    <w:p w:rsidR="00A93587" w:rsidRPr="00D53933" w:rsidRDefault="00290AF4" w:rsidP="00124A42">
      <w:pPr>
        <w:pStyle w:val="CM5"/>
        <w:spacing w:line="360" w:lineRule="auto"/>
        <w:jc w:val="both"/>
        <w:rPr>
          <w:rFonts w:ascii="Times New Roman" w:hAnsi="Times New Roman"/>
        </w:rPr>
      </w:pPr>
      <w:r w:rsidRPr="00D53933">
        <w:rPr>
          <w:rFonts w:ascii="Times New Roman" w:hAnsi="Times New Roman"/>
        </w:rPr>
        <w:t>Anafilaktik şok tedavisi: Diğer yaygın acil tedbirlere ek olarak solunum yollarının a</w:t>
      </w:r>
      <w:r w:rsidR="00853100" w:rsidRPr="00D53933">
        <w:rPr>
          <w:rFonts w:ascii="Times New Roman" w:hAnsi="Times New Roman"/>
        </w:rPr>
        <w:t>ç</w:t>
      </w:r>
      <w:r w:rsidRPr="00D53933">
        <w:rPr>
          <w:rFonts w:ascii="Times New Roman" w:hAnsi="Times New Roman"/>
        </w:rPr>
        <w:t>ı</w:t>
      </w:r>
      <w:r w:rsidR="00853100" w:rsidRPr="00D53933">
        <w:rPr>
          <w:rFonts w:ascii="Times New Roman" w:hAnsi="Times New Roman"/>
        </w:rPr>
        <w:t>k olmasını da sağlayınız.</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Acil tedavi uygulamaları arasında epinefrin uygulamasının yanı sıra antihistaminik, glukokortikoid (prednizolon) bulunur. Ayrıca, yapay solunum, oksijen inhalasyonu, kalsiyum uygulaması da değerlendirilmelidir. Hasta çok yakın takip edilmelidir. </w:t>
      </w:r>
    </w:p>
    <w:p w:rsidR="00A93587" w:rsidRPr="00D53933" w:rsidRDefault="00A93587" w:rsidP="00124A42">
      <w:pPr>
        <w:pStyle w:val="CM4"/>
        <w:spacing w:line="360" w:lineRule="auto"/>
        <w:jc w:val="both"/>
        <w:rPr>
          <w:rFonts w:ascii="Times New Roman" w:hAnsi="Times New Roman"/>
        </w:rPr>
      </w:pPr>
    </w:p>
    <w:p w:rsidR="00EA3C53" w:rsidRPr="00D53933" w:rsidRDefault="00290AF4" w:rsidP="00124A42">
      <w:pPr>
        <w:pStyle w:val="CM4"/>
        <w:spacing w:line="360" w:lineRule="auto"/>
        <w:jc w:val="both"/>
        <w:rPr>
          <w:rFonts w:ascii="Times New Roman" w:hAnsi="Times New Roman"/>
        </w:rPr>
      </w:pPr>
      <w:r w:rsidRPr="00D53933">
        <w:rPr>
          <w:rFonts w:ascii="Times New Roman" w:hAnsi="Times New Roman"/>
        </w:rPr>
        <w:t xml:space="preserve">Hemodiyaliz ya da periton diyalizi ile anlamlı miktarda etkin madde vücuttan atılmamaktadır. </w:t>
      </w:r>
    </w:p>
    <w:p w:rsidR="00A93587" w:rsidRPr="00D53933" w:rsidRDefault="00A93587" w:rsidP="00124A42">
      <w:pPr>
        <w:pStyle w:val="Default"/>
        <w:spacing w:line="360" w:lineRule="auto"/>
        <w:jc w:val="both"/>
        <w:rPr>
          <w:rFonts w:ascii="Times New Roman" w:hAnsi="Times New Roman" w:cs="Times New Roman"/>
          <w:color w:val="auto"/>
        </w:rPr>
      </w:pPr>
    </w:p>
    <w:p w:rsidR="00290AF4" w:rsidRPr="00D53933" w:rsidRDefault="00191AA6" w:rsidP="00124A42">
      <w:pPr>
        <w:pStyle w:val="CM4"/>
        <w:tabs>
          <w:tab w:val="left" w:pos="426"/>
        </w:tabs>
        <w:spacing w:line="360" w:lineRule="auto"/>
        <w:jc w:val="both"/>
        <w:rPr>
          <w:rFonts w:ascii="Times New Roman" w:hAnsi="Times New Roman"/>
        </w:rPr>
      </w:pPr>
      <w:r w:rsidRPr="00D53933">
        <w:rPr>
          <w:rFonts w:ascii="Times New Roman" w:hAnsi="Times New Roman"/>
          <w:b/>
          <w:bCs/>
        </w:rPr>
        <w:t>5.</w:t>
      </w:r>
      <w:r w:rsidRPr="00D53933">
        <w:rPr>
          <w:rFonts w:ascii="Times New Roman" w:hAnsi="Times New Roman"/>
          <w:b/>
          <w:bCs/>
        </w:rPr>
        <w:tab/>
      </w:r>
      <w:r w:rsidR="00290AF4" w:rsidRPr="00D53933">
        <w:rPr>
          <w:rFonts w:ascii="Times New Roman" w:hAnsi="Times New Roman"/>
          <w:b/>
          <w:bCs/>
        </w:rPr>
        <w:t>FARMAKOLOJ</w:t>
      </w:r>
      <w:r w:rsidR="00EA3C53" w:rsidRPr="00D53933">
        <w:rPr>
          <w:rFonts w:ascii="Times New Roman" w:hAnsi="Times New Roman"/>
          <w:b/>
          <w:bCs/>
        </w:rPr>
        <w:t>İ</w:t>
      </w:r>
      <w:r w:rsidR="00290AF4" w:rsidRPr="00D53933">
        <w:rPr>
          <w:rFonts w:ascii="Times New Roman" w:hAnsi="Times New Roman"/>
          <w:b/>
          <w:bCs/>
        </w:rPr>
        <w:t>K ÖZELL</w:t>
      </w:r>
      <w:r w:rsidR="00EA3C53" w:rsidRPr="00D53933">
        <w:rPr>
          <w:rFonts w:ascii="Times New Roman" w:hAnsi="Times New Roman"/>
          <w:b/>
          <w:bCs/>
        </w:rPr>
        <w:t>İ</w:t>
      </w:r>
      <w:r w:rsidR="00290AF4" w:rsidRPr="00D53933">
        <w:rPr>
          <w:rFonts w:ascii="Times New Roman" w:hAnsi="Times New Roman"/>
          <w:b/>
          <w:bCs/>
        </w:rPr>
        <w:t xml:space="preserve">KLER </w:t>
      </w:r>
    </w:p>
    <w:p w:rsidR="00290AF4" w:rsidRPr="00D53933" w:rsidRDefault="00191AA6" w:rsidP="00124A42">
      <w:pPr>
        <w:pStyle w:val="Default"/>
        <w:tabs>
          <w:tab w:val="left" w:pos="426"/>
        </w:tabs>
        <w:spacing w:line="360" w:lineRule="auto"/>
        <w:jc w:val="both"/>
        <w:rPr>
          <w:rFonts w:ascii="Times New Roman" w:hAnsi="Times New Roman" w:cs="Times New Roman"/>
          <w:color w:val="auto"/>
        </w:rPr>
      </w:pPr>
      <w:r w:rsidRPr="00D53933">
        <w:rPr>
          <w:rFonts w:ascii="Times New Roman" w:hAnsi="Times New Roman" w:cs="Times New Roman"/>
          <w:b/>
          <w:bCs/>
          <w:color w:val="auto"/>
        </w:rPr>
        <w:t>5.1</w:t>
      </w:r>
      <w:r w:rsidRPr="00D53933">
        <w:rPr>
          <w:rFonts w:ascii="Times New Roman" w:hAnsi="Times New Roman" w:cs="Times New Roman"/>
          <w:b/>
          <w:bCs/>
          <w:color w:val="auto"/>
        </w:rPr>
        <w:tab/>
      </w:r>
      <w:r w:rsidR="00290AF4" w:rsidRPr="00D53933">
        <w:rPr>
          <w:rFonts w:ascii="Times New Roman" w:hAnsi="Times New Roman" w:cs="Times New Roman"/>
          <w:b/>
          <w:bCs/>
          <w:color w:val="auto"/>
        </w:rPr>
        <w:t xml:space="preserve">Farmakodinamik özellikler </w:t>
      </w:r>
    </w:p>
    <w:p w:rsidR="005E0EDD" w:rsidRPr="00D53933" w:rsidRDefault="00290AF4" w:rsidP="00124A42">
      <w:pPr>
        <w:pStyle w:val="CM5"/>
        <w:spacing w:line="360" w:lineRule="auto"/>
        <w:jc w:val="both"/>
        <w:rPr>
          <w:rFonts w:ascii="Times New Roman" w:hAnsi="Times New Roman"/>
        </w:rPr>
      </w:pPr>
      <w:r w:rsidRPr="00D53933">
        <w:rPr>
          <w:rFonts w:ascii="Times New Roman" w:hAnsi="Times New Roman"/>
        </w:rPr>
        <w:t>Farmakoterapötik gr</w:t>
      </w:r>
      <w:r w:rsidR="005E0EDD" w:rsidRPr="00D53933">
        <w:rPr>
          <w:rFonts w:ascii="Times New Roman" w:hAnsi="Times New Roman"/>
        </w:rPr>
        <w:t>up: Oral sefalosporinler grubu</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ATC</w:t>
      </w:r>
      <w:r w:rsidR="00F25CCF" w:rsidRPr="00D53933">
        <w:rPr>
          <w:rFonts w:ascii="Times New Roman" w:hAnsi="Times New Roman"/>
        </w:rPr>
        <w:t xml:space="preserve"> kodu</w:t>
      </w:r>
      <w:r w:rsidR="00875B83" w:rsidRPr="00D53933">
        <w:rPr>
          <w:rFonts w:ascii="Times New Roman" w:hAnsi="Times New Roman"/>
        </w:rPr>
        <w:t>: J01DD08</w:t>
      </w:r>
    </w:p>
    <w:p w:rsidR="00F5095F" w:rsidRPr="00D53933" w:rsidRDefault="00F5095F" w:rsidP="00124A42">
      <w:pPr>
        <w:pStyle w:val="Default"/>
        <w:spacing w:line="360" w:lineRule="auto"/>
        <w:jc w:val="both"/>
        <w:rPr>
          <w:rFonts w:ascii="Times New Roman" w:hAnsi="Times New Roman" w:cs="Times New Roman"/>
          <w:b/>
          <w:bCs/>
          <w:color w:val="auto"/>
        </w:rPr>
      </w:pPr>
    </w:p>
    <w:p w:rsidR="00290AF4" w:rsidRPr="00D53933" w:rsidRDefault="00290AF4" w:rsidP="00124A42">
      <w:pPr>
        <w:pStyle w:val="Default"/>
        <w:spacing w:line="360" w:lineRule="auto"/>
        <w:jc w:val="both"/>
        <w:rPr>
          <w:rFonts w:ascii="Times New Roman" w:hAnsi="Times New Roman" w:cs="Times New Roman"/>
          <w:color w:val="auto"/>
        </w:rPr>
      </w:pPr>
      <w:r w:rsidRPr="00D53933">
        <w:rPr>
          <w:rFonts w:ascii="Times New Roman" w:hAnsi="Times New Roman" w:cs="Times New Roman"/>
          <w:b/>
          <w:bCs/>
          <w:color w:val="auto"/>
        </w:rPr>
        <w:t xml:space="preserve">Etki mekanizması: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Oral yoldan kullanılan bir sefalosporin olan sefiksim, yapısı, spektrumu ve beta</w:t>
      </w:r>
      <w:r w:rsidRPr="00D53933">
        <w:rPr>
          <w:rFonts w:ascii="Times New Roman" w:hAnsi="Times New Roman"/>
        </w:rPr>
        <w:softHyphen/>
        <w:t xml:space="preserve">laktamaz dayanıklılığı ile parenteral kullanılan bir sefalosporin olan sefotaksime benzer. Sefiksim, bu molekül grubunun tüm temsilcileri gibi bakterisit etki gösterir. Sefiksimin etki mekanizması bakteri hücre duvar sentezini inhibe etmesi temeline dayanır. </w:t>
      </w:r>
    </w:p>
    <w:p w:rsidR="00524F93" w:rsidRPr="00D53933" w:rsidRDefault="00524F93" w:rsidP="00124A42">
      <w:pPr>
        <w:pStyle w:val="CM5"/>
        <w:spacing w:line="360" w:lineRule="auto"/>
        <w:jc w:val="both"/>
        <w:rPr>
          <w:rFonts w:ascii="Times New Roman" w:hAnsi="Times New Roman"/>
        </w:rPr>
      </w:pP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lastRenderedPageBreak/>
        <w:t>Sefiksim, beta</w:t>
      </w:r>
      <w:r w:rsidR="00524F93" w:rsidRPr="00D53933">
        <w:rPr>
          <w:rFonts w:ascii="Times New Roman" w:hAnsi="Times New Roman"/>
        </w:rPr>
        <w:t>-</w:t>
      </w:r>
      <w:r w:rsidRPr="00D53933">
        <w:rPr>
          <w:rFonts w:ascii="Times New Roman" w:hAnsi="Times New Roman"/>
        </w:rPr>
        <w:softHyphen/>
        <w:t>laktamazlara yüksek dü</w:t>
      </w:r>
      <w:r w:rsidR="00853100" w:rsidRPr="00D53933">
        <w:rPr>
          <w:rFonts w:ascii="Times New Roman" w:hAnsi="Times New Roman"/>
        </w:rPr>
        <w:t>zeyde dayanıklı olduğundan, bir</w:t>
      </w:r>
      <w:r w:rsidRPr="00D53933">
        <w:rPr>
          <w:rFonts w:ascii="Times New Roman" w:hAnsi="Times New Roman"/>
        </w:rPr>
        <w:t xml:space="preserve">çok penisilin dirençli ve bazı sefalosporinlerin dirençli patojenler sefiksime duyarlıdır. </w:t>
      </w:r>
    </w:p>
    <w:p w:rsidR="00524F93" w:rsidRPr="00D53933" w:rsidRDefault="00524F93" w:rsidP="00124A42">
      <w:pPr>
        <w:pStyle w:val="CM4"/>
        <w:spacing w:line="360" w:lineRule="auto"/>
        <w:jc w:val="both"/>
        <w:rPr>
          <w:rFonts w:ascii="Times New Roman" w:hAnsi="Times New Roman"/>
        </w:rPr>
      </w:pPr>
    </w:p>
    <w:p w:rsidR="00290AF4" w:rsidRPr="00D53933" w:rsidRDefault="00290AF4" w:rsidP="00124A42">
      <w:pPr>
        <w:pStyle w:val="CM4"/>
        <w:spacing w:line="360" w:lineRule="auto"/>
        <w:jc w:val="both"/>
        <w:rPr>
          <w:rFonts w:ascii="Times New Roman" w:hAnsi="Times New Roman"/>
        </w:rPr>
      </w:pPr>
      <w:r w:rsidRPr="00D53933">
        <w:rPr>
          <w:rFonts w:ascii="Times New Roman" w:hAnsi="Times New Roman"/>
        </w:rPr>
        <w:t xml:space="preserve">Sefiksim aşağıdaki patojenlere genellikle etki gösterir: </w:t>
      </w:r>
    </w:p>
    <w:p w:rsidR="00290AF4" w:rsidRPr="00D53933" w:rsidRDefault="00290AF4" w:rsidP="00124A42">
      <w:pPr>
        <w:pStyle w:val="CM5"/>
        <w:spacing w:line="360" w:lineRule="auto"/>
        <w:jc w:val="both"/>
        <w:rPr>
          <w:rFonts w:ascii="Times New Roman" w:hAnsi="Times New Roman"/>
          <w:i/>
        </w:rPr>
      </w:pPr>
      <w:r w:rsidRPr="00D53933">
        <w:rPr>
          <w:rFonts w:ascii="Times New Roman" w:hAnsi="Times New Roman"/>
          <w:i/>
        </w:rPr>
        <w:t xml:space="preserve">Streptococcus pneumoniae, Streptococcus pyogenes, Haemophilus influenzae, Moraxella catarrhalis, Neisseria gonorrhoeae, Escherichia coli, Proteus mirabilis, Klebsiella </w:t>
      </w:r>
      <w:r w:rsidR="007247C9" w:rsidRPr="00D53933">
        <w:rPr>
          <w:rFonts w:ascii="Times New Roman" w:hAnsi="Times New Roman"/>
          <w:i/>
        </w:rPr>
        <w:t>pneumoniae, Klebsiella oxytoca.</w:t>
      </w:r>
    </w:p>
    <w:p w:rsidR="00290AF4" w:rsidRPr="00D53933" w:rsidRDefault="00290AF4" w:rsidP="00124A42">
      <w:pPr>
        <w:pStyle w:val="CM4"/>
        <w:spacing w:line="360" w:lineRule="auto"/>
        <w:jc w:val="both"/>
        <w:rPr>
          <w:rFonts w:ascii="Times New Roman" w:hAnsi="Times New Roman"/>
          <w:b/>
        </w:rPr>
      </w:pPr>
      <w:r w:rsidRPr="00D53933">
        <w:rPr>
          <w:rFonts w:ascii="Times New Roman" w:hAnsi="Times New Roman"/>
          <w:b/>
          <w:bCs/>
        </w:rPr>
        <w:t xml:space="preserve">Dirençli mikroorganizmalar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i/>
        </w:rPr>
        <w:t>Pseudomonas spp.,</w:t>
      </w:r>
      <w:r w:rsidRPr="00D53933">
        <w:rPr>
          <w:rFonts w:ascii="Times New Roman" w:hAnsi="Times New Roman"/>
        </w:rPr>
        <w:t xml:space="preserve"> enterokoklar, </w:t>
      </w:r>
      <w:r w:rsidRPr="00D53933">
        <w:rPr>
          <w:rFonts w:ascii="Times New Roman" w:hAnsi="Times New Roman"/>
          <w:i/>
        </w:rPr>
        <w:t>Listeria monocytogenes</w:t>
      </w:r>
      <w:r w:rsidRPr="00D53933">
        <w:rPr>
          <w:rFonts w:ascii="Times New Roman" w:hAnsi="Times New Roman"/>
        </w:rPr>
        <w:t xml:space="preserve">, stafilokokların çoğu (metisilin dirençli suşların yanı sıra koagülaz pozitif ve negatif suşlar), </w:t>
      </w:r>
      <w:r w:rsidRPr="00D53933">
        <w:rPr>
          <w:rFonts w:ascii="Times New Roman" w:hAnsi="Times New Roman"/>
          <w:i/>
        </w:rPr>
        <w:t>Enterobacter</w:t>
      </w:r>
      <w:r w:rsidRPr="00D53933">
        <w:rPr>
          <w:rFonts w:ascii="Times New Roman" w:hAnsi="Times New Roman"/>
        </w:rPr>
        <w:t xml:space="preserve"> suşlarının çoğu, </w:t>
      </w:r>
      <w:r w:rsidRPr="00D53933">
        <w:rPr>
          <w:rFonts w:ascii="Times New Roman" w:hAnsi="Times New Roman"/>
          <w:i/>
        </w:rPr>
        <w:t>Bacteroides fragilis, Clostridium spp</w:t>
      </w:r>
      <w:r w:rsidRPr="00D53933">
        <w:rPr>
          <w:rFonts w:ascii="Times New Roman" w:hAnsi="Times New Roman"/>
        </w:rPr>
        <w:t xml:space="preserve">. </w:t>
      </w:r>
    </w:p>
    <w:p w:rsidR="00BB009B" w:rsidRPr="00D53933" w:rsidRDefault="00BB009B" w:rsidP="00124A42">
      <w:pPr>
        <w:pStyle w:val="Default"/>
        <w:spacing w:line="360" w:lineRule="auto"/>
        <w:ind w:right="6037"/>
        <w:jc w:val="both"/>
        <w:rPr>
          <w:rFonts w:ascii="Times New Roman" w:hAnsi="Times New Roman" w:cs="Times New Roman"/>
          <w:b/>
          <w:bCs/>
          <w:color w:val="auto"/>
        </w:rPr>
      </w:pPr>
    </w:p>
    <w:p w:rsidR="008847D9" w:rsidRPr="00D53933" w:rsidRDefault="00191AA6" w:rsidP="00124A42">
      <w:pPr>
        <w:pStyle w:val="Default"/>
        <w:tabs>
          <w:tab w:val="left" w:pos="426"/>
        </w:tabs>
        <w:spacing w:line="360" w:lineRule="auto"/>
        <w:ind w:right="6037"/>
        <w:jc w:val="both"/>
        <w:rPr>
          <w:rFonts w:ascii="Times New Roman" w:hAnsi="Times New Roman" w:cs="Times New Roman"/>
          <w:b/>
          <w:bCs/>
          <w:color w:val="auto"/>
        </w:rPr>
      </w:pPr>
      <w:r w:rsidRPr="00D53933">
        <w:rPr>
          <w:rFonts w:ascii="Times New Roman" w:hAnsi="Times New Roman" w:cs="Times New Roman"/>
          <w:b/>
          <w:bCs/>
          <w:color w:val="auto"/>
        </w:rPr>
        <w:t>5.2</w:t>
      </w:r>
      <w:r w:rsidRPr="00D53933">
        <w:rPr>
          <w:rFonts w:ascii="Times New Roman" w:hAnsi="Times New Roman" w:cs="Times New Roman"/>
          <w:b/>
          <w:bCs/>
          <w:color w:val="auto"/>
        </w:rPr>
        <w:tab/>
      </w:r>
      <w:r w:rsidR="00290AF4" w:rsidRPr="00D53933">
        <w:rPr>
          <w:rFonts w:ascii="Times New Roman" w:hAnsi="Times New Roman" w:cs="Times New Roman"/>
          <w:b/>
          <w:bCs/>
          <w:color w:val="auto"/>
        </w:rPr>
        <w:t xml:space="preserve">Farmakokinetik özellikler </w:t>
      </w:r>
    </w:p>
    <w:p w:rsidR="00290AF4" w:rsidRPr="00D53933" w:rsidRDefault="00290AF4" w:rsidP="00124A42">
      <w:pPr>
        <w:pStyle w:val="Default"/>
        <w:spacing w:line="360" w:lineRule="auto"/>
        <w:ind w:right="6037"/>
        <w:jc w:val="both"/>
        <w:rPr>
          <w:rFonts w:ascii="Times New Roman" w:hAnsi="Times New Roman" w:cs="Times New Roman"/>
          <w:color w:val="auto"/>
        </w:rPr>
      </w:pPr>
      <w:r w:rsidRPr="00D53933">
        <w:rPr>
          <w:rFonts w:ascii="Times New Roman" w:hAnsi="Times New Roman" w:cs="Times New Roman"/>
          <w:b/>
          <w:bCs/>
          <w:color w:val="auto"/>
        </w:rPr>
        <w:t xml:space="preserve">Genel özellikler </w:t>
      </w:r>
    </w:p>
    <w:p w:rsidR="00875B83" w:rsidRPr="00D53933" w:rsidRDefault="00875B83" w:rsidP="00124A42">
      <w:pPr>
        <w:pStyle w:val="CM5"/>
        <w:spacing w:line="360" w:lineRule="auto"/>
        <w:jc w:val="both"/>
        <w:rPr>
          <w:rFonts w:ascii="Times New Roman" w:hAnsi="Times New Roman"/>
          <w:u w:val="single"/>
        </w:rPr>
      </w:pPr>
      <w:r w:rsidRPr="00D53933">
        <w:rPr>
          <w:rFonts w:ascii="Times New Roman" w:hAnsi="Times New Roman"/>
          <w:u w:val="single"/>
        </w:rPr>
        <w:t>Emilim:</w:t>
      </w:r>
    </w:p>
    <w:p w:rsidR="008847D9" w:rsidRPr="00D53933" w:rsidRDefault="00290AF4" w:rsidP="00124A42">
      <w:pPr>
        <w:pStyle w:val="CM5"/>
        <w:spacing w:line="360" w:lineRule="auto"/>
        <w:jc w:val="both"/>
        <w:rPr>
          <w:rFonts w:ascii="Times New Roman" w:hAnsi="Times New Roman"/>
        </w:rPr>
      </w:pPr>
      <w:r w:rsidRPr="00D53933">
        <w:rPr>
          <w:rFonts w:ascii="Times New Roman" w:hAnsi="Times New Roman"/>
        </w:rPr>
        <w:t>400 mg sefiksimin oral yoldan alınmasından 3</w:t>
      </w:r>
      <w:r w:rsidRPr="00D53933">
        <w:rPr>
          <w:rFonts w:ascii="Times New Roman" w:hAnsi="Times New Roman"/>
        </w:rPr>
        <w:softHyphen/>
      </w:r>
      <w:r w:rsidR="008847D9" w:rsidRPr="00D53933">
        <w:rPr>
          <w:rFonts w:ascii="Times New Roman" w:hAnsi="Times New Roman"/>
        </w:rPr>
        <w:t>-</w:t>
      </w:r>
      <w:r w:rsidRPr="00D53933">
        <w:rPr>
          <w:rFonts w:ascii="Times New Roman" w:hAnsi="Times New Roman"/>
        </w:rPr>
        <w:t xml:space="preserve">4 saat sonra 2.5 ile 4.9 mcg/mL ortalama maksimum serum konsantrasyonları oluşur. </w:t>
      </w:r>
    </w:p>
    <w:p w:rsidR="00875B83" w:rsidRPr="00D53933" w:rsidRDefault="00875B83" w:rsidP="00124A42">
      <w:pPr>
        <w:pStyle w:val="CM5"/>
        <w:spacing w:line="360" w:lineRule="auto"/>
        <w:jc w:val="both"/>
        <w:rPr>
          <w:rFonts w:ascii="Times New Roman" w:hAnsi="Times New Roman"/>
          <w:u w:val="single"/>
        </w:rPr>
      </w:pPr>
      <w:r w:rsidRPr="00D53933">
        <w:rPr>
          <w:rFonts w:ascii="Times New Roman" w:hAnsi="Times New Roman"/>
          <w:u w:val="single"/>
        </w:rPr>
        <w:t>Dağılım:</w:t>
      </w:r>
    </w:p>
    <w:p w:rsidR="008847D9" w:rsidRPr="00D53933" w:rsidRDefault="00290AF4" w:rsidP="00124A42">
      <w:pPr>
        <w:pStyle w:val="CM5"/>
        <w:spacing w:line="360" w:lineRule="auto"/>
        <w:jc w:val="both"/>
        <w:rPr>
          <w:rFonts w:ascii="Times New Roman" w:hAnsi="Times New Roman"/>
        </w:rPr>
      </w:pPr>
      <w:r w:rsidRPr="00D53933">
        <w:rPr>
          <w:rFonts w:ascii="Times New Roman" w:hAnsi="Times New Roman"/>
        </w:rPr>
        <w:t>Sefiksimin serum albuminine bağlanma oranı yaklaşık olarak % 65 civarındadır.</w:t>
      </w:r>
    </w:p>
    <w:p w:rsidR="00875B83" w:rsidRPr="00D53933" w:rsidRDefault="00875B83" w:rsidP="00124A42">
      <w:pPr>
        <w:pStyle w:val="CM5"/>
        <w:spacing w:line="360" w:lineRule="auto"/>
        <w:jc w:val="both"/>
        <w:rPr>
          <w:rFonts w:ascii="Times New Roman" w:hAnsi="Times New Roman"/>
        </w:rPr>
      </w:pPr>
      <w:r w:rsidRPr="00D53933">
        <w:rPr>
          <w:rFonts w:ascii="Times New Roman" w:hAnsi="Times New Roman"/>
        </w:rPr>
        <w:t xml:space="preserve">Sefiksimin vezikül sıvısındaki konsantrasyonu serumdakinden biraz daha yüksek ölçülmüştür (ortalama olarak eş zamanlı serum konsantrasyonunun % 133’ü kadar), ancak, doruk konsantrasyonu serumdan 6.7 saat sonra elde edilmiştir. </w:t>
      </w:r>
    </w:p>
    <w:p w:rsidR="00875B83" w:rsidRPr="00D53933" w:rsidRDefault="00875B83" w:rsidP="00124A42">
      <w:pPr>
        <w:pStyle w:val="CM5"/>
        <w:spacing w:line="360" w:lineRule="auto"/>
        <w:jc w:val="both"/>
        <w:rPr>
          <w:rFonts w:ascii="Times New Roman" w:hAnsi="Times New Roman"/>
        </w:rPr>
      </w:pPr>
      <w:r w:rsidRPr="00D53933">
        <w:rPr>
          <w:rFonts w:ascii="Times New Roman" w:hAnsi="Times New Roman"/>
        </w:rPr>
        <w:t xml:space="preserve">Sefiksimin 400 mg tek doz uygulamasından sonra önemli patojenlerin MIC değerlerini 24 saatten daha uzun bir süre aşan idrar konsantrasyonları oluşmaktadır. </w:t>
      </w:r>
    </w:p>
    <w:p w:rsidR="00875B83" w:rsidRPr="00D53933" w:rsidRDefault="00875B83" w:rsidP="00124A42">
      <w:pPr>
        <w:pStyle w:val="CM5"/>
        <w:spacing w:line="360" w:lineRule="auto"/>
        <w:jc w:val="both"/>
        <w:rPr>
          <w:rFonts w:ascii="Times New Roman" w:hAnsi="Times New Roman"/>
        </w:rPr>
      </w:pPr>
      <w:r w:rsidRPr="00D53933">
        <w:rPr>
          <w:rFonts w:ascii="Times New Roman" w:hAnsi="Times New Roman"/>
        </w:rPr>
        <w:t>Safrada yüksek konsantrasyonlara ulaşılmaktadır. Kolesistektomi öncesi 2 gün süreyle 2x200 mg/gün sefiksim uygulanan hastalarda son dozdan 13</w:t>
      </w:r>
      <w:r w:rsidRPr="00D53933">
        <w:rPr>
          <w:rFonts w:ascii="Times New Roman" w:hAnsi="Times New Roman"/>
        </w:rPr>
        <w:softHyphen/>
        <w:t xml:space="preserve">-17 saat sonra safrada ortalama konsantrasyon olarak 199.3 mcg/mL saptanmıştır. </w:t>
      </w:r>
    </w:p>
    <w:p w:rsidR="00F5095F" w:rsidRPr="00D53933" w:rsidRDefault="00F5095F" w:rsidP="00124A42">
      <w:pPr>
        <w:pStyle w:val="CM4"/>
        <w:spacing w:line="360" w:lineRule="auto"/>
        <w:jc w:val="both"/>
        <w:rPr>
          <w:rFonts w:ascii="Times New Roman" w:hAnsi="Times New Roman"/>
        </w:rPr>
      </w:pPr>
    </w:p>
    <w:p w:rsidR="003106FA" w:rsidRPr="00D53933" w:rsidRDefault="003106FA" w:rsidP="00124A42">
      <w:pPr>
        <w:pStyle w:val="CM4"/>
        <w:spacing w:line="360" w:lineRule="auto"/>
        <w:jc w:val="both"/>
        <w:rPr>
          <w:rFonts w:ascii="Times New Roman" w:hAnsi="Times New Roman"/>
        </w:rPr>
      </w:pPr>
      <w:r w:rsidRPr="00D53933">
        <w:rPr>
          <w:rFonts w:ascii="Times New Roman" w:hAnsi="Times New Roman"/>
        </w:rPr>
        <w:t xml:space="preserve">Aşağıdaki vücut doku ve sıvılarına ilişkin konsantrasyonlar da saptanmıştır: </w:t>
      </w:r>
    </w:p>
    <w:p w:rsidR="008346BE" w:rsidRPr="00D53933" w:rsidRDefault="008346BE" w:rsidP="00124A42">
      <w:pPr>
        <w:pStyle w:val="CM4"/>
        <w:spacing w:line="360" w:lineRule="auto"/>
        <w:jc w:val="both"/>
        <w:rPr>
          <w:rFonts w:ascii="Times New Roman" w:hAnsi="Times New Roman"/>
        </w:rPr>
      </w:pPr>
      <w:r w:rsidRPr="00D53933">
        <w:rPr>
          <w:rFonts w:ascii="Times New Roman" w:hAnsi="Times New Roman"/>
        </w:rPr>
        <w:t>4 mg/kg uygulamadan 5 saat sonra sağ tonsilde ortalama 0.74 mcg/g, sol tonsilde ise 0.53 mcg/g; akciğer dokusunda 200 mg uygulamadan 7.8 saat sonra 0.99 mcg/g, 400 mg uygulamadan sonra ise 1.76 mcg/g; birkaç gün 2x100 mg/gün uygulamayı takiben son dozdan 2-3 saat sonra orta kulak akıntısında &gt;1 mcg/mL; 200 mg uygulamadan 2-</w:t>
      </w:r>
      <w:r w:rsidRPr="00D53933">
        <w:rPr>
          <w:rFonts w:ascii="Times New Roman" w:hAnsi="Times New Roman"/>
        </w:rPr>
        <w:softHyphen/>
        <w:t>4 saat sonra sinüs mukozasında 1.2</w:t>
      </w:r>
      <w:r w:rsidRPr="00D53933">
        <w:rPr>
          <w:rFonts w:ascii="Times New Roman" w:hAnsi="Times New Roman"/>
        </w:rPr>
        <w:softHyphen/>
        <w:t>-1.4 mcg/g; balgamda 100 mg uygulamadan sonra 0.02-</w:t>
      </w:r>
      <w:r w:rsidRPr="00D53933">
        <w:rPr>
          <w:rFonts w:ascii="Times New Roman" w:hAnsi="Times New Roman"/>
        </w:rPr>
        <w:softHyphen/>
        <w:t xml:space="preserve">0.05 mcg/mL. </w:t>
      </w:r>
    </w:p>
    <w:p w:rsidR="00F5095F" w:rsidRPr="00D53933" w:rsidRDefault="00F5095F" w:rsidP="00124A42">
      <w:pPr>
        <w:pStyle w:val="CM4"/>
        <w:spacing w:line="360" w:lineRule="auto"/>
        <w:jc w:val="both"/>
        <w:rPr>
          <w:rFonts w:ascii="Times New Roman" w:hAnsi="Times New Roman"/>
          <w:u w:val="single"/>
        </w:rPr>
      </w:pPr>
    </w:p>
    <w:p w:rsidR="007420F2" w:rsidRPr="00D53933" w:rsidRDefault="007420F2" w:rsidP="00124A42">
      <w:pPr>
        <w:pStyle w:val="CM4"/>
        <w:spacing w:line="360" w:lineRule="auto"/>
        <w:jc w:val="both"/>
        <w:rPr>
          <w:rFonts w:ascii="Times New Roman" w:hAnsi="Times New Roman"/>
          <w:u w:val="single"/>
        </w:rPr>
      </w:pPr>
      <w:r w:rsidRPr="00D53933">
        <w:rPr>
          <w:rFonts w:ascii="Times New Roman" w:hAnsi="Times New Roman"/>
          <w:u w:val="single"/>
        </w:rPr>
        <w:t>Biyotransformasyon:</w:t>
      </w:r>
    </w:p>
    <w:p w:rsidR="007420F2" w:rsidRPr="00D53933" w:rsidRDefault="007420F2" w:rsidP="00124A42">
      <w:pPr>
        <w:pStyle w:val="CM4"/>
        <w:spacing w:line="360" w:lineRule="auto"/>
        <w:jc w:val="both"/>
        <w:rPr>
          <w:rFonts w:ascii="Times New Roman" w:hAnsi="Times New Roman"/>
        </w:rPr>
      </w:pPr>
      <w:r w:rsidRPr="00D53933">
        <w:rPr>
          <w:rFonts w:ascii="Times New Roman" w:hAnsi="Times New Roman"/>
        </w:rPr>
        <w:t xml:space="preserve">Sefiksimin metabolize olduğuna ilişkin herhangi bir veri bulunmamaktadır. </w:t>
      </w:r>
    </w:p>
    <w:p w:rsidR="00F5095F" w:rsidRPr="00D53933" w:rsidRDefault="00F5095F" w:rsidP="00124A42">
      <w:pPr>
        <w:pStyle w:val="CM5"/>
        <w:spacing w:line="360" w:lineRule="auto"/>
        <w:jc w:val="both"/>
        <w:rPr>
          <w:rFonts w:ascii="Times New Roman" w:hAnsi="Times New Roman"/>
          <w:u w:val="single"/>
        </w:rPr>
      </w:pPr>
    </w:p>
    <w:p w:rsidR="00875B83" w:rsidRPr="00D53933" w:rsidRDefault="00875B83" w:rsidP="00124A42">
      <w:pPr>
        <w:pStyle w:val="CM5"/>
        <w:spacing w:line="360" w:lineRule="auto"/>
        <w:jc w:val="both"/>
        <w:rPr>
          <w:rFonts w:ascii="Times New Roman" w:hAnsi="Times New Roman"/>
          <w:u w:val="single"/>
        </w:rPr>
      </w:pPr>
      <w:r w:rsidRPr="00D53933">
        <w:rPr>
          <w:rFonts w:ascii="Times New Roman" w:hAnsi="Times New Roman"/>
          <w:u w:val="single"/>
        </w:rPr>
        <w:t>Eliminasyon:</w:t>
      </w:r>
    </w:p>
    <w:p w:rsidR="008847D9" w:rsidRPr="00D53933" w:rsidRDefault="00290AF4" w:rsidP="00124A42">
      <w:pPr>
        <w:pStyle w:val="CM5"/>
        <w:spacing w:line="360" w:lineRule="auto"/>
        <w:jc w:val="both"/>
        <w:rPr>
          <w:rFonts w:ascii="Times New Roman" w:hAnsi="Times New Roman"/>
        </w:rPr>
      </w:pPr>
      <w:r w:rsidRPr="00D53933">
        <w:rPr>
          <w:rFonts w:ascii="Times New Roman" w:hAnsi="Times New Roman"/>
        </w:rPr>
        <w:t>Eliminasyon yarılanma süresi 3</w:t>
      </w:r>
      <w:r w:rsidRPr="00D53933">
        <w:rPr>
          <w:rFonts w:ascii="Times New Roman" w:hAnsi="Times New Roman"/>
        </w:rPr>
        <w:softHyphen/>
      </w:r>
      <w:r w:rsidR="008847D9" w:rsidRPr="00D53933">
        <w:rPr>
          <w:rFonts w:ascii="Times New Roman" w:hAnsi="Times New Roman"/>
        </w:rPr>
        <w:t>-</w:t>
      </w:r>
      <w:r w:rsidRPr="00D53933">
        <w:rPr>
          <w:rFonts w:ascii="Times New Roman" w:hAnsi="Times New Roman"/>
        </w:rPr>
        <w:t xml:space="preserve">4 saattir ve bu durum uygulanan doz ve galenik formülasyondan bağımsızdır.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Oral yoldan 200 ile 400 mg uygulamadan sonra 24 saat içinde alınan miktarın % 10</w:t>
      </w:r>
      <w:r w:rsidR="008847D9" w:rsidRPr="00D53933">
        <w:rPr>
          <w:rFonts w:ascii="Times New Roman" w:hAnsi="Times New Roman"/>
        </w:rPr>
        <w:t>-</w:t>
      </w:r>
      <w:r w:rsidRPr="00D53933">
        <w:rPr>
          <w:rFonts w:ascii="Times New Roman" w:hAnsi="Times New Roman"/>
        </w:rPr>
        <w:softHyphen/>
        <w:t>20’sinin değişmeksizin idrarla elimine edildiği saptanmıştır ki bu emilen miktarın % 50</w:t>
      </w:r>
      <w:r w:rsidRPr="00D53933">
        <w:rPr>
          <w:rFonts w:ascii="Times New Roman" w:hAnsi="Times New Roman"/>
        </w:rPr>
        <w:softHyphen/>
      </w:r>
      <w:r w:rsidR="008847D9" w:rsidRPr="00D53933">
        <w:rPr>
          <w:rFonts w:ascii="Times New Roman" w:hAnsi="Times New Roman"/>
        </w:rPr>
        <w:t>-</w:t>
      </w:r>
      <w:r w:rsidRPr="00D53933">
        <w:rPr>
          <w:rFonts w:ascii="Times New Roman" w:hAnsi="Times New Roman"/>
        </w:rPr>
        <w:t xml:space="preserve">55’ini temsil etmektir.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Sefiksimin safra ile atılım oranı yaklaşık olarak % 10 civarındadır. </w:t>
      </w:r>
    </w:p>
    <w:p w:rsidR="00821342" w:rsidRPr="00D53933" w:rsidRDefault="00821342" w:rsidP="00124A42">
      <w:pPr>
        <w:pStyle w:val="CM4"/>
        <w:spacing w:line="360" w:lineRule="auto"/>
        <w:jc w:val="both"/>
        <w:rPr>
          <w:rFonts w:ascii="Times New Roman" w:hAnsi="Times New Roman"/>
        </w:rPr>
      </w:pPr>
    </w:p>
    <w:p w:rsidR="00290AF4" w:rsidRPr="00D53933" w:rsidRDefault="00290AF4" w:rsidP="00124A42">
      <w:pPr>
        <w:pStyle w:val="CM4"/>
        <w:tabs>
          <w:tab w:val="left" w:pos="426"/>
        </w:tabs>
        <w:spacing w:line="360" w:lineRule="auto"/>
        <w:jc w:val="both"/>
        <w:rPr>
          <w:rFonts w:ascii="Times New Roman" w:hAnsi="Times New Roman"/>
        </w:rPr>
      </w:pPr>
      <w:r w:rsidRPr="00D53933">
        <w:rPr>
          <w:rFonts w:ascii="Times New Roman" w:hAnsi="Times New Roman"/>
          <w:b/>
          <w:bCs/>
        </w:rPr>
        <w:t>5.3</w:t>
      </w:r>
      <w:r w:rsidR="00191AA6" w:rsidRPr="00D53933">
        <w:rPr>
          <w:rFonts w:ascii="Times New Roman" w:hAnsi="Times New Roman"/>
          <w:b/>
          <w:bCs/>
        </w:rPr>
        <w:tab/>
      </w:r>
      <w:r w:rsidRPr="00D53933">
        <w:rPr>
          <w:rFonts w:ascii="Times New Roman" w:hAnsi="Times New Roman"/>
          <w:b/>
          <w:bCs/>
        </w:rPr>
        <w:t xml:space="preserve">Klinik öncesi güvenlilik verileri </w:t>
      </w:r>
    </w:p>
    <w:p w:rsidR="001E76C2"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Parenteral uygulamadan sonra 3.5 g/kg ile 10 g/kg arası LD50 değerleri gözlenmiştir, oral uygulamadan sonra 10 g/kg’lik maksimum dozlar genellikle tolere edilmiştir. Toksisite çalışmalarında mükerrer uygulamada gastrointestinal sistem ve böbreklerde madde bağımlı etki gözlenmiştir. Diğer sefalosporinler gibi sefiksim de potensiyel olarak nefrotoksik kabul edilir. </w:t>
      </w:r>
    </w:p>
    <w:p w:rsidR="003E378E" w:rsidRPr="00D53933" w:rsidRDefault="003E378E" w:rsidP="00124A42">
      <w:pPr>
        <w:pStyle w:val="CM5"/>
        <w:spacing w:line="360" w:lineRule="auto"/>
        <w:jc w:val="both"/>
        <w:rPr>
          <w:rFonts w:ascii="Times New Roman" w:hAnsi="Times New Roman"/>
        </w:rPr>
      </w:pP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3 haftalık köpeklere oral yoldan 400 mg/kg/gün dozunda 5 hafta süreyle sefiksim uygulaması böbreklerde tübüler epitel nekrozuna yol açmıştır. Bu çalışmada non</w:t>
      </w:r>
      <w:r w:rsidR="005A41FB" w:rsidRPr="00D53933">
        <w:rPr>
          <w:rFonts w:ascii="Times New Roman" w:hAnsi="Times New Roman"/>
        </w:rPr>
        <w:t>-</w:t>
      </w:r>
      <w:r w:rsidRPr="00D53933">
        <w:rPr>
          <w:rFonts w:ascii="Times New Roman" w:hAnsi="Times New Roman"/>
        </w:rPr>
        <w:softHyphen/>
        <w:t xml:space="preserve">toksik doz 100 mg/kg/gün olarak saptanmıştır ki bu da normal terapötik dozun yaklaşık 15 katı civarındadır. Erişkin köpeklere 14 gün süreyle 1 g/kg/gün dozunda sefiksimin intravenöz uygulanmasından sonra nefrotoksisitenin histolojik belirtileri (önce nekroz sonrasında ise renal tübüllerin rejenerasyonu) gözlenmiştir. </w:t>
      </w:r>
    </w:p>
    <w:p w:rsidR="002606A0"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Sıçanlarda, sefiksimin 1 yıl süreyle 1 g/kg/gün dozunda uygulanması böbrek ağırlığında artış ve proteinüri ile birlikte kronik nefropatiye yol açmıştır. Tarif edilen diğer bulgular çekum genişlemesi ya da büyümesi olmuştur ki bu, antibiyotik kullanımına bağlı olarak bilinen bir durumdur. </w:t>
      </w:r>
    </w:p>
    <w:p w:rsidR="003E378E" w:rsidRPr="00D53933" w:rsidRDefault="003E378E" w:rsidP="00124A42">
      <w:pPr>
        <w:pStyle w:val="CM5"/>
        <w:spacing w:line="360" w:lineRule="auto"/>
        <w:jc w:val="both"/>
        <w:rPr>
          <w:rFonts w:ascii="Times New Roman" w:hAnsi="Times New Roman"/>
        </w:rPr>
      </w:pPr>
    </w:p>
    <w:p w:rsidR="002606A0"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Tavşanlarda, sefiksim küçük dozlarda bile toksisiteye yol açmıştır, bu durum her şeyden önce Gram pozitif barsak florasındaki bozulmalara bağlı olmuştur. Sıçanlarda ve tavşanlarda tek doz ya da birkaç parenteral uygulamadan sonra proksimal renal tübüllerdeki toksik etki için eşik değer 500 mg/kg/gün olarak belirlenmiştir. </w:t>
      </w:r>
    </w:p>
    <w:p w:rsidR="003E378E" w:rsidRPr="00D53933" w:rsidRDefault="003E378E" w:rsidP="00124A42">
      <w:pPr>
        <w:pStyle w:val="CM5"/>
        <w:spacing w:line="360" w:lineRule="auto"/>
        <w:jc w:val="both"/>
        <w:rPr>
          <w:rFonts w:ascii="Times New Roman" w:hAnsi="Times New Roman"/>
        </w:rPr>
      </w:pPr>
    </w:p>
    <w:p w:rsidR="002606A0"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Üç hayvan türünde (sıçan, fare, tavşan) yapılan çalışmalarda teratojenik özelliğe ilişkin herhangi bir bulgu görülmemiştir. Sıçanlarda perinatal ya da postnatal gelişimde veya fertilite üzerinde olumsuz </w:t>
      </w:r>
      <w:r w:rsidRPr="00D53933">
        <w:rPr>
          <w:rFonts w:ascii="Times New Roman" w:hAnsi="Times New Roman"/>
        </w:rPr>
        <w:lastRenderedPageBreak/>
        <w:t xml:space="preserve">bir etki görülmemiştir. Sefiksim plasentayı geçer. Umblikal kord kanındaki konsantrasyonlar maternal serum konsantrasyonunun 1/6 – 1/2‘si kadardır. </w:t>
      </w:r>
      <w:r w:rsidR="00EA3C53" w:rsidRPr="00D53933">
        <w:rPr>
          <w:rFonts w:ascii="Times New Roman" w:hAnsi="Times New Roman"/>
        </w:rPr>
        <w:t>İ</w:t>
      </w:r>
      <w:r w:rsidRPr="00D53933">
        <w:rPr>
          <w:rFonts w:ascii="Times New Roman" w:hAnsi="Times New Roman"/>
        </w:rPr>
        <w:t xml:space="preserve">nsan sütünde sefiksim saptanmamıştır. Gebelik ve laktasyon döneminde uygulanmasına ilişkin sadece sınırlı veri bulunmaktadır. </w:t>
      </w:r>
    </w:p>
    <w:p w:rsidR="003E378E" w:rsidRPr="00D53933" w:rsidRDefault="003E378E" w:rsidP="00124A42">
      <w:pPr>
        <w:pStyle w:val="CM5"/>
        <w:spacing w:line="360" w:lineRule="auto"/>
        <w:jc w:val="both"/>
        <w:rPr>
          <w:rFonts w:ascii="Times New Roman" w:hAnsi="Times New Roman"/>
        </w:rPr>
      </w:pP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Çeşitli </w:t>
      </w:r>
      <w:r w:rsidRPr="00D53933">
        <w:rPr>
          <w:rFonts w:ascii="Times New Roman" w:hAnsi="Times New Roman"/>
          <w:i/>
        </w:rPr>
        <w:t>in vitro</w:t>
      </w:r>
      <w:r w:rsidRPr="00D53933">
        <w:rPr>
          <w:rFonts w:ascii="Times New Roman" w:hAnsi="Times New Roman"/>
        </w:rPr>
        <w:t xml:space="preserve"> ve </w:t>
      </w:r>
      <w:r w:rsidRPr="00D53933">
        <w:rPr>
          <w:rFonts w:ascii="Times New Roman" w:hAnsi="Times New Roman"/>
          <w:i/>
        </w:rPr>
        <w:t>in vivo</w:t>
      </w:r>
      <w:r w:rsidRPr="00D53933">
        <w:rPr>
          <w:rFonts w:ascii="Times New Roman" w:hAnsi="Times New Roman"/>
        </w:rPr>
        <w:t xml:space="preserve"> testler negatif çıkmıştır. Sefiksimin insanlarda herhangi bir mutajenik etkisi güvenilir bir şekilde ekarte edilmektedir. </w:t>
      </w:r>
    </w:p>
    <w:p w:rsidR="007B029C" w:rsidRPr="00D53933" w:rsidRDefault="007B029C" w:rsidP="00124A42">
      <w:pPr>
        <w:pStyle w:val="CM5"/>
        <w:spacing w:line="360" w:lineRule="auto"/>
        <w:jc w:val="both"/>
        <w:rPr>
          <w:rFonts w:ascii="Times New Roman" w:hAnsi="Times New Roman"/>
          <w:b/>
          <w:bCs/>
        </w:rPr>
      </w:pPr>
    </w:p>
    <w:p w:rsidR="00290AF4" w:rsidRPr="00D53933" w:rsidRDefault="00290AF4" w:rsidP="00124A42">
      <w:pPr>
        <w:pStyle w:val="CM5"/>
        <w:tabs>
          <w:tab w:val="left" w:pos="426"/>
        </w:tabs>
        <w:spacing w:line="360" w:lineRule="auto"/>
        <w:jc w:val="both"/>
        <w:rPr>
          <w:rFonts w:ascii="Times New Roman" w:hAnsi="Times New Roman"/>
        </w:rPr>
      </w:pPr>
      <w:r w:rsidRPr="00D53933">
        <w:rPr>
          <w:rFonts w:ascii="Times New Roman" w:hAnsi="Times New Roman"/>
          <w:b/>
          <w:bCs/>
        </w:rPr>
        <w:t>6.</w:t>
      </w:r>
      <w:r w:rsidR="00191AA6" w:rsidRPr="00D53933">
        <w:rPr>
          <w:rFonts w:ascii="Times New Roman" w:hAnsi="Times New Roman"/>
          <w:b/>
          <w:bCs/>
        </w:rPr>
        <w:tab/>
      </w:r>
      <w:r w:rsidRPr="00D53933">
        <w:rPr>
          <w:rFonts w:ascii="Times New Roman" w:hAnsi="Times New Roman"/>
          <w:b/>
          <w:bCs/>
        </w:rPr>
        <w:t>FARMASÖT</w:t>
      </w:r>
      <w:r w:rsidR="00EA3C53" w:rsidRPr="00D53933">
        <w:rPr>
          <w:rFonts w:ascii="Times New Roman" w:hAnsi="Times New Roman"/>
          <w:b/>
          <w:bCs/>
        </w:rPr>
        <w:t>İ</w:t>
      </w:r>
      <w:r w:rsidRPr="00D53933">
        <w:rPr>
          <w:rFonts w:ascii="Times New Roman" w:hAnsi="Times New Roman"/>
          <w:b/>
          <w:bCs/>
        </w:rPr>
        <w:t>K ÖZELL</w:t>
      </w:r>
      <w:r w:rsidR="00EA3C53" w:rsidRPr="00D53933">
        <w:rPr>
          <w:rFonts w:ascii="Times New Roman" w:hAnsi="Times New Roman"/>
          <w:b/>
          <w:bCs/>
        </w:rPr>
        <w:t>İ</w:t>
      </w:r>
      <w:r w:rsidRPr="00D53933">
        <w:rPr>
          <w:rFonts w:ascii="Times New Roman" w:hAnsi="Times New Roman"/>
          <w:b/>
          <w:bCs/>
        </w:rPr>
        <w:t>KLER</w:t>
      </w:r>
      <w:r w:rsidR="00EA3C53" w:rsidRPr="00D53933">
        <w:rPr>
          <w:rFonts w:ascii="Times New Roman" w:hAnsi="Times New Roman"/>
          <w:b/>
          <w:bCs/>
        </w:rPr>
        <w:t>İ</w:t>
      </w:r>
      <w:r w:rsidRPr="00D53933">
        <w:rPr>
          <w:rFonts w:ascii="Times New Roman" w:hAnsi="Times New Roman"/>
          <w:b/>
          <w:bCs/>
        </w:rPr>
        <w:t xml:space="preserve"> </w:t>
      </w:r>
    </w:p>
    <w:p w:rsidR="00290AF4" w:rsidRPr="00D53933" w:rsidRDefault="00191AA6" w:rsidP="00124A42">
      <w:pPr>
        <w:pStyle w:val="CM4"/>
        <w:tabs>
          <w:tab w:val="left" w:pos="426"/>
        </w:tabs>
        <w:spacing w:line="360" w:lineRule="auto"/>
        <w:jc w:val="both"/>
        <w:rPr>
          <w:rFonts w:ascii="Times New Roman" w:hAnsi="Times New Roman"/>
        </w:rPr>
      </w:pPr>
      <w:r w:rsidRPr="00D53933">
        <w:rPr>
          <w:rFonts w:ascii="Times New Roman" w:hAnsi="Times New Roman"/>
          <w:b/>
          <w:bCs/>
        </w:rPr>
        <w:t>6.1</w:t>
      </w:r>
      <w:r w:rsidRPr="00D53933">
        <w:rPr>
          <w:rFonts w:ascii="Times New Roman" w:hAnsi="Times New Roman"/>
          <w:b/>
          <w:bCs/>
        </w:rPr>
        <w:tab/>
      </w:r>
      <w:r w:rsidR="00290AF4" w:rsidRPr="00D53933">
        <w:rPr>
          <w:rFonts w:ascii="Times New Roman" w:hAnsi="Times New Roman"/>
          <w:b/>
          <w:bCs/>
        </w:rPr>
        <w:t xml:space="preserve">Yardımcı maddelerin listesi </w:t>
      </w:r>
    </w:p>
    <w:p w:rsidR="00C3365E" w:rsidRPr="00D53933" w:rsidRDefault="00C3365E" w:rsidP="00124A42">
      <w:pPr>
        <w:pStyle w:val="CM5"/>
        <w:spacing w:line="360" w:lineRule="auto"/>
        <w:jc w:val="both"/>
        <w:rPr>
          <w:rFonts w:ascii="Times New Roman" w:hAnsi="Times New Roman"/>
        </w:rPr>
      </w:pPr>
      <w:r w:rsidRPr="00D53933">
        <w:rPr>
          <w:rFonts w:ascii="Times New Roman" w:hAnsi="Times New Roman"/>
        </w:rPr>
        <w:t>Mikrokristalin selülöz</w:t>
      </w:r>
    </w:p>
    <w:p w:rsidR="00C3365E" w:rsidRPr="00D53933" w:rsidRDefault="00C3365E" w:rsidP="00124A42">
      <w:pPr>
        <w:pStyle w:val="CM5"/>
        <w:spacing w:line="360" w:lineRule="auto"/>
        <w:jc w:val="both"/>
        <w:rPr>
          <w:rFonts w:ascii="Times New Roman" w:hAnsi="Times New Roman"/>
        </w:rPr>
      </w:pPr>
      <w:r w:rsidRPr="00D53933">
        <w:rPr>
          <w:rFonts w:ascii="Times New Roman" w:hAnsi="Times New Roman"/>
        </w:rPr>
        <w:t>Prejelatinize nişasta</w:t>
      </w:r>
    </w:p>
    <w:p w:rsidR="00C3365E" w:rsidRPr="00D53933" w:rsidRDefault="00C3365E" w:rsidP="00124A42">
      <w:pPr>
        <w:pStyle w:val="CM5"/>
        <w:spacing w:line="360" w:lineRule="auto"/>
        <w:jc w:val="both"/>
        <w:rPr>
          <w:rFonts w:ascii="Times New Roman" w:hAnsi="Times New Roman"/>
        </w:rPr>
      </w:pPr>
      <w:r w:rsidRPr="00D53933">
        <w:rPr>
          <w:rFonts w:ascii="Times New Roman" w:hAnsi="Times New Roman"/>
        </w:rPr>
        <w:t>K</w:t>
      </w:r>
      <w:r w:rsidR="00290AF4" w:rsidRPr="00D53933">
        <w:rPr>
          <w:rFonts w:ascii="Times New Roman" w:hAnsi="Times New Roman"/>
        </w:rPr>
        <w:t>al</w:t>
      </w:r>
      <w:r w:rsidRPr="00D53933">
        <w:rPr>
          <w:rFonts w:ascii="Times New Roman" w:hAnsi="Times New Roman"/>
        </w:rPr>
        <w:t>siyum fosfat dibazik dihidrat</w:t>
      </w:r>
    </w:p>
    <w:p w:rsidR="00C3365E" w:rsidRPr="00D53933" w:rsidRDefault="00C3365E" w:rsidP="00124A42">
      <w:pPr>
        <w:pStyle w:val="CM5"/>
        <w:spacing w:line="360" w:lineRule="auto"/>
        <w:jc w:val="both"/>
        <w:rPr>
          <w:rFonts w:ascii="Times New Roman" w:hAnsi="Times New Roman"/>
        </w:rPr>
      </w:pPr>
      <w:r w:rsidRPr="00D53933">
        <w:rPr>
          <w:rFonts w:ascii="Times New Roman" w:hAnsi="Times New Roman"/>
        </w:rPr>
        <w:t>Magnezyum stearat</w:t>
      </w:r>
    </w:p>
    <w:p w:rsidR="00290AF4" w:rsidRPr="00D53933" w:rsidRDefault="00C3365E" w:rsidP="00124A42">
      <w:pPr>
        <w:pStyle w:val="CM5"/>
        <w:spacing w:line="360" w:lineRule="auto"/>
        <w:jc w:val="both"/>
        <w:rPr>
          <w:rFonts w:ascii="Times New Roman" w:hAnsi="Times New Roman"/>
        </w:rPr>
      </w:pPr>
      <w:r w:rsidRPr="00D53933">
        <w:rPr>
          <w:rFonts w:ascii="Times New Roman" w:hAnsi="Times New Roman"/>
        </w:rPr>
        <w:t>O</w:t>
      </w:r>
      <w:r w:rsidR="002126BF" w:rsidRPr="00D53933">
        <w:rPr>
          <w:rFonts w:ascii="Times New Roman" w:hAnsi="Times New Roman"/>
        </w:rPr>
        <w:t>padry OY-D-7233 white (hipromelloz, titanyum dioksit, talk, polietilen glikol/makrogol, sodyum lauril sülfat)</w:t>
      </w:r>
    </w:p>
    <w:p w:rsidR="007B029C" w:rsidRPr="00D53933" w:rsidRDefault="007B029C" w:rsidP="00124A42">
      <w:pPr>
        <w:pStyle w:val="CM4"/>
        <w:spacing w:line="360" w:lineRule="auto"/>
        <w:jc w:val="both"/>
        <w:rPr>
          <w:rFonts w:ascii="Times New Roman" w:hAnsi="Times New Roman"/>
          <w:b/>
          <w:bCs/>
        </w:rPr>
      </w:pPr>
    </w:p>
    <w:p w:rsidR="00290AF4" w:rsidRPr="00D53933" w:rsidRDefault="00290AF4" w:rsidP="00124A42">
      <w:pPr>
        <w:pStyle w:val="CM4"/>
        <w:tabs>
          <w:tab w:val="left" w:pos="426"/>
        </w:tabs>
        <w:spacing w:line="360" w:lineRule="auto"/>
        <w:jc w:val="both"/>
        <w:rPr>
          <w:rFonts w:ascii="Times New Roman" w:hAnsi="Times New Roman"/>
        </w:rPr>
      </w:pPr>
      <w:r w:rsidRPr="00D53933">
        <w:rPr>
          <w:rFonts w:ascii="Times New Roman" w:hAnsi="Times New Roman"/>
          <w:b/>
          <w:bCs/>
        </w:rPr>
        <w:t>6.2</w:t>
      </w:r>
      <w:r w:rsidR="00191AA6" w:rsidRPr="00D53933">
        <w:rPr>
          <w:rFonts w:ascii="Times New Roman" w:hAnsi="Times New Roman"/>
          <w:b/>
          <w:bCs/>
        </w:rPr>
        <w:tab/>
      </w:r>
      <w:r w:rsidRPr="00D53933">
        <w:rPr>
          <w:rFonts w:ascii="Times New Roman" w:hAnsi="Times New Roman"/>
          <w:b/>
          <w:bCs/>
        </w:rPr>
        <w:t xml:space="preserve">Geçimsizlikler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Bulunmamaktadır. </w:t>
      </w:r>
    </w:p>
    <w:p w:rsidR="00F5095F" w:rsidRPr="00D53933" w:rsidRDefault="00F5095F" w:rsidP="00124A42">
      <w:pPr>
        <w:pStyle w:val="CM4"/>
        <w:tabs>
          <w:tab w:val="left" w:pos="426"/>
        </w:tabs>
        <w:spacing w:line="360" w:lineRule="auto"/>
        <w:jc w:val="both"/>
        <w:rPr>
          <w:rFonts w:ascii="Times New Roman" w:hAnsi="Times New Roman"/>
          <w:b/>
          <w:bCs/>
        </w:rPr>
      </w:pPr>
    </w:p>
    <w:p w:rsidR="00290AF4" w:rsidRPr="00D53933" w:rsidRDefault="00191AA6" w:rsidP="00124A42">
      <w:pPr>
        <w:pStyle w:val="CM4"/>
        <w:tabs>
          <w:tab w:val="left" w:pos="426"/>
        </w:tabs>
        <w:spacing w:line="360" w:lineRule="auto"/>
        <w:jc w:val="both"/>
        <w:rPr>
          <w:rFonts w:ascii="Times New Roman" w:hAnsi="Times New Roman"/>
        </w:rPr>
      </w:pPr>
      <w:r w:rsidRPr="00D53933">
        <w:rPr>
          <w:rFonts w:ascii="Times New Roman" w:hAnsi="Times New Roman"/>
          <w:b/>
          <w:bCs/>
        </w:rPr>
        <w:t>6.3</w:t>
      </w:r>
      <w:r w:rsidRPr="00D53933">
        <w:rPr>
          <w:rFonts w:ascii="Times New Roman" w:hAnsi="Times New Roman"/>
          <w:b/>
          <w:bCs/>
        </w:rPr>
        <w:tab/>
      </w:r>
      <w:r w:rsidR="00290AF4" w:rsidRPr="00D53933">
        <w:rPr>
          <w:rFonts w:ascii="Times New Roman" w:hAnsi="Times New Roman"/>
          <w:b/>
          <w:bCs/>
        </w:rPr>
        <w:t xml:space="preserve">Raf ömrü </w:t>
      </w:r>
    </w:p>
    <w:p w:rsidR="000C0734" w:rsidRPr="00D53933" w:rsidRDefault="0057368E" w:rsidP="00124A42">
      <w:pPr>
        <w:pStyle w:val="CM4"/>
        <w:spacing w:line="360" w:lineRule="auto"/>
        <w:jc w:val="both"/>
        <w:rPr>
          <w:rFonts w:ascii="Times New Roman" w:hAnsi="Times New Roman"/>
        </w:rPr>
      </w:pPr>
      <w:r w:rsidRPr="00D53933">
        <w:rPr>
          <w:rFonts w:ascii="Times New Roman" w:hAnsi="Times New Roman"/>
        </w:rPr>
        <w:t>24 ay</w:t>
      </w:r>
      <w:r w:rsidR="00290AF4" w:rsidRPr="00D53933">
        <w:rPr>
          <w:rFonts w:ascii="Times New Roman" w:hAnsi="Times New Roman"/>
        </w:rPr>
        <w:t xml:space="preserve"> </w:t>
      </w:r>
    </w:p>
    <w:p w:rsidR="008547F4" w:rsidRPr="00D53933" w:rsidRDefault="008547F4" w:rsidP="00124A42">
      <w:pPr>
        <w:pStyle w:val="CM4"/>
        <w:tabs>
          <w:tab w:val="left" w:pos="426"/>
        </w:tabs>
        <w:spacing w:line="360" w:lineRule="auto"/>
        <w:jc w:val="both"/>
        <w:rPr>
          <w:rFonts w:ascii="Times New Roman" w:hAnsi="Times New Roman"/>
          <w:b/>
          <w:bCs/>
        </w:rPr>
      </w:pPr>
    </w:p>
    <w:p w:rsidR="00290AF4" w:rsidRPr="00D53933" w:rsidRDefault="00191AA6" w:rsidP="00124A42">
      <w:pPr>
        <w:pStyle w:val="CM4"/>
        <w:tabs>
          <w:tab w:val="left" w:pos="426"/>
        </w:tabs>
        <w:spacing w:line="360" w:lineRule="auto"/>
        <w:jc w:val="both"/>
        <w:rPr>
          <w:rFonts w:ascii="Times New Roman" w:hAnsi="Times New Roman"/>
        </w:rPr>
      </w:pPr>
      <w:r w:rsidRPr="00D53933">
        <w:rPr>
          <w:rFonts w:ascii="Times New Roman" w:hAnsi="Times New Roman"/>
          <w:b/>
          <w:bCs/>
        </w:rPr>
        <w:t>6.4</w:t>
      </w:r>
      <w:r w:rsidRPr="00D53933">
        <w:rPr>
          <w:rFonts w:ascii="Times New Roman" w:hAnsi="Times New Roman"/>
          <w:b/>
          <w:bCs/>
        </w:rPr>
        <w:tab/>
      </w:r>
      <w:r w:rsidR="00290AF4" w:rsidRPr="00D53933">
        <w:rPr>
          <w:rFonts w:ascii="Times New Roman" w:hAnsi="Times New Roman"/>
          <w:b/>
          <w:bCs/>
        </w:rPr>
        <w:t xml:space="preserve">Saklamaya yönelik özel tedbirler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25 ºC’nin altındaki oda sıcaklığında saklayınız. </w:t>
      </w:r>
    </w:p>
    <w:p w:rsidR="007B029C" w:rsidRPr="00D53933" w:rsidRDefault="007B029C" w:rsidP="00124A42">
      <w:pPr>
        <w:pStyle w:val="Default"/>
        <w:spacing w:line="360" w:lineRule="auto"/>
        <w:jc w:val="both"/>
        <w:rPr>
          <w:rFonts w:ascii="Times New Roman" w:hAnsi="Times New Roman" w:cs="Times New Roman"/>
          <w:b/>
          <w:bCs/>
          <w:color w:val="auto"/>
        </w:rPr>
      </w:pPr>
    </w:p>
    <w:p w:rsidR="00290AF4" w:rsidRPr="00D53933" w:rsidRDefault="00191AA6" w:rsidP="00124A42">
      <w:pPr>
        <w:pStyle w:val="Default"/>
        <w:tabs>
          <w:tab w:val="left" w:pos="426"/>
        </w:tabs>
        <w:spacing w:line="360" w:lineRule="auto"/>
        <w:jc w:val="both"/>
        <w:rPr>
          <w:rFonts w:ascii="Times New Roman" w:hAnsi="Times New Roman" w:cs="Times New Roman"/>
          <w:color w:val="auto"/>
          <w:highlight w:val="yellow"/>
        </w:rPr>
      </w:pPr>
      <w:r w:rsidRPr="00D53933">
        <w:rPr>
          <w:rFonts w:ascii="Times New Roman" w:hAnsi="Times New Roman" w:cs="Times New Roman"/>
          <w:b/>
          <w:bCs/>
          <w:color w:val="auto"/>
        </w:rPr>
        <w:t>6.5</w:t>
      </w:r>
      <w:r w:rsidRPr="00D53933">
        <w:rPr>
          <w:rFonts w:ascii="Times New Roman" w:hAnsi="Times New Roman" w:cs="Times New Roman"/>
          <w:b/>
          <w:bCs/>
          <w:color w:val="auto"/>
        </w:rPr>
        <w:tab/>
      </w:r>
      <w:r w:rsidR="00290AF4" w:rsidRPr="00D53933">
        <w:rPr>
          <w:rFonts w:ascii="Times New Roman" w:hAnsi="Times New Roman" w:cs="Times New Roman"/>
          <w:b/>
          <w:bCs/>
          <w:color w:val="auto"/>
        </w:rPr>
        <w:t xml:space="preserve">Ambalajın niteliği ve içeriği </w:t>
      </w:r>
    </w:p>
    <w:p w:rsidR="00AA0965" w:rsidRPr="00D53933" w:rsidRDefault="00AA0965" w:rsidP="00124A42">
      <w:pPr>
        <w:autoSpaceDE w:val="0"/>
        <w:autoSpaceDN w:val="0"/>
        <w:adjustRightInd w:val="0"/>
        <w:spacing w:after="0" w:line="360" w:lineRule="auto"/>
        <w:jc w:val="both"/>
        <w:rPr>
          <w:rFonts w:ascii="Times New Roman" w:hAnsi="Times New Roman"/>
          <w:sz w:val="24"/>
          <w:szCs w:val="24"/>
        </w:rPr>
      </w:pPr>
      <w:r w:rsidRPr="00D53933">
        <w:rPr>
          <w:rFonts w:ascii="Times New Roman" w:hAnsi="Times New Roman"/>
          <w:sz w:val="24"/>
          <w:szCs w:val="24"/>
        </w:rPr>
        <w:t>Bir yüzü şeffaf PVC/PVDC, diğer yüzü üzeri baskılı aluminyum folyo kaplı, 5 film tabletlik blisterler.</w:t>
      </w:r>
    </w:p>
    <w:p w:rsidR="00AA0965" w:rsidRPr="00D53933" w:rsidRDefault="00AA0965" w:rsidP="00124A42">
      <w:pPr>
        <w:autoSpaceDE w:val="0"/>
        <w:autoSpaceDN w:val="0"/>
        <w:adjustRightInd w:val="0"/>
        <w:spacing w:after="0" w:line="360" w:lineRule="auto"/>
        <w:jc w:val="both"/>
        <w:rPr>
          <w:rFonts w:ascii="Times New Roman" w:hAnsi="Times New Roman"/>
          <w:sz w:val="24"/>
          <w:szCs w:val="24"/>
        </w:rPr>
      </w:pPr>
      <w:r w:rsidRPr="00D53933">
        <w:rPr>
          <w:rFonts w:ascii="Times New Roman" w:hAnsi="Times New Roman"/>
          <w:sz w:val="24"/>
          <w:szCs w:val="24"/>
        </w:rPr>
        <w:t>Her bir karton kutu 5 veya 10 film tablet içermektedir.</w:t>
      </w:r>
    </w:p>
    <w:p w:rsidR="00AA0965" w:rsidRPr="00D53933" w:rsidRDefault="00AA0965" w:rsidP="00124A42">
      <w:pPr>
        <w:pStyle w:val="Default"/>
        <w:spacing w:line="360" w:lineRule="auto"/>
        <w:jc w:val="both"/>
        <w:rPr>
          <w:color w:val="auto"/>
        </w:rPr>
      </w:pPr>
    </w:p>
    <w:p w:rsidR="00290AF4" w:rsidRPr="00D53933" w:rsidRDefault="00290AF4" w:rsidP="00124A42">
      <w:pPr>
        <w:pStyle w:val="Default"/>
        <w:tabs>
          <w:tab w:val="left" w:pos="426"/>
        </w:tabs>
        <w:spacing w:line="360" w:lineRule="auto"/>
        <w:jc w:val="both"/>
        <w:rPr>
          <w:rFonts w:ascii="Times New Roman" w:hAnsi="Times New Roman" w:cs="Times New Roman"/>
          <w:color w:val="auto"/>
        </w:rPr>
      </w:pPr>
      <w:r w:rsidRPr="00D53933">
        <w:rPr>
          <w:rFonts w:ascii="Times New Roman" w:hAnsi="Times New Roman" w:cs="Times New Roman"/>
          <w:b/>
          <w:bCs/>
          <w:color w:val="auto"/>
        </w:rPr>
        <w:t>6.6</w:t>
      </w:r>
      <w:r w:rsidR="00191AA6" w:rsidRPr="00D53933">
        <w:rPr>
          <w:rFonts w:ascii="Times New Roman" w:hAnsi="Times New Roman" w:cs="Times New Roman"/>
          <w:b/>
          <w:bCs/>
          <w:color w:val="auto"/>
        </w:rPr>
        <w:tab/>
      </w:r>
      <w:r w:rsidRPr="00D53933">
        <w:rPr>
          <w:rFonts w:ascii="Times New Roman" w:hAnsi="Times New Roman" w:cs="Times New Roman"/>
          <w:b/>
          <w:bCs/>
          <w:color w:val="auto"/>
        </w:rPr>
        <w:t xml:space="preserve">Tıbbi üründen arta kalan maddelerin imhası ve diğer özel önlemler </w:t>
      </w:r>
    </w:p>
    <w:p w:rsidR="00290AF4" w:rsidRPr="00D53933" w:rsidRDefault="00290AF4" w:rsidP="00124A42">
      <w:pPr>
        <w:pStyle w:val="CM5"/>
        <w:spacing w:line="360" w:lineRule="auto"/>
        <w:jc w:val="both"/>
        <w:rPr>
          <w:rFonts w:ascii="Times New Roman" w:hAnsi="Times New Roman"/>
        </w:rPr>
      </w:pPr>
      <w:r w:rsidRPr="00D53933">
        <w:rPr>
          <w:rFonts w:ascii="Times New Roman" w:hAnsi="Times New Roman"/>
        </w:rPr>
        <w:t xml:space="preserve">Kullanılmamış ürünler ya da atık materyaller “Tıbbi Atıkların Kontrolü Yönetmeliği” ve “Ambalaj ve Ambalaj Atıkları Kontrolü Yönetmeliği” ne uygun olarak imha edilmelidir. </w:t>
      </w:r>
    </w:p>
    <w:p w:rsidR="007B029C" w:rsidRPr="00D53933" w:rsidRDefault="007B029C" w:rsidP="00124A42">
      <w:pPr>
        <w:pStyle w:val="Default"/>
        <w:spacing w:line="360" w:lineRule="auto"/>
        <w:jc w:val="both"/>
        <w:rPr>
          <w:color w:val="auto"/>
        </w:rPr>
      </w:pPr>
    </w:p>
    <w:p w:rsidR="00290AF4" w:rsidRPr="00D53933" w:rsidRDefault="00191AA6" w:rsidP="00124A42">
      <w:pPr>
        <w:pStyle w:val="CM4"/>
        <w:tabs>
          <w:tab w:val="left" w:pos="426"/>
        </w:tabs>
        <w:spacing w:line="360" w:lineRule="auto"/>
        <w:jc w:val="both"/>
        <w:rPr>
          <w:rFonts w:ascii="Times New Roman" w:hAnsi="Times New Roman"/>
        </w:rPr>
      </w:pPr>
      <w:r w:rsidRPr="00D53933">
        <w:rPr>
          <w:rFonts w:ascii="Times New Roman" w:hAnsi="Times New Roman"/>
          <w:b/>
          <w:bCs/>
        </w:rPr>
        <w:lastRenderedPageBreak/>
        <w:t>7.</w:t>
      </w:r>
      <w:r w:rsidRPr="00D53933">
        <w:rPr>
          <w:rFonts w:ascii="Times New Roman" w:hAnsi="Times New Roman"/>
          <w:b/>
          <w:bCs/>
        </w:rPr>
        <w:tab/>
      </w:r>
      <w:r w:rsidR="00290AF4" w:rsidRPr="00D53933">
        <w:rPr>
          <w:rFonts w:ascii="Times New Roman" w:hAnsi="Times New Roman"/>
          <w:b/>
          <w:bCs/>
        </w:rPr>
        <w:t>RUHSAT SAH</w:t>
      </w:r>
      <w:r w:rsidR="00EA3C53" w:rsidRPr="00D53933">
        <w:rPr>
          <w:rFonts w:ascii="Times New Roman" w:hAnsi="Times New Roman"/>
          <w:b/>
          <w:bCs/>
        </w:rPr>
        <w:t>İ</w:t>
      </w:r>
      <w:r w:rsidR="00290AF4" w:rsidRPr="00D53933">
        <w:rPr>
          <w:rFonts w:ascii="Times New Roman" w:hAnsi="Times New Roman"/>
          <w:b/>
          <w:bCs/>
        </w:rPr>
        <w:t>B</w:t>
      </w:r>
      <w:r w:rsidR="00EA3C53" w:rsidRPr="00D53933">
        <w:rPr>
          <w:rFonts w:ascii="Times New Roman" w:hAnsi="Times New Roman"/>
          <w:b/>
          <w:bCs/>
        </w:rPr>
        <w:t>İ</w:t>
      </w:r>
      <w:r w:rsidR="00290AF4" w:rsidRPr="00D53933">
        <w:rPr>
          <w:rFonts w:ascii="Times New Roman" w:hAnsi="Times New Roman"/>
          <w:b/>
          <w:bCs/>
        </w:rPr>
        <w:t xml:space="preserve"> </w:t>
      </w:r>
    </w:p>
    <w:p w:rsidR="006B4B5E" w:rsidRPr="00D53933" w:rsidRDefault="008310E2" w:rsidP="00124A42">
      <w:pPr>
        <w:spacing w:after="0" w:line="360" w:lineRule="auto"/>
        <w:jc w:val="both"/>
        <w:rPr>
          <w:rFonts w:ascii="Times New Roman" w:hAnsi="Times New Roman"/>
          <w:sz w:val="24"/>
          <w:szCs w:val="24"/>
        </w:rPr>
      </w:pPr>
      <w:r w:rsidRPr="00D53933">
        <w:rPr>
          <w:rFonts w:ascii="Times New Roman" w:hAnsi="Times New Roman"/>
          <w:sz w:val="24"/>
          <w:szCs w:val="24"/>
        </w:rPr>
        <w:t xml:space="preserve">Deva Holding </w:t>
      </w:r>
      <w:r w:rsidR="006B4B5E" w:rsidRPr="00D53933">
        <w:rPr>
          <w:rFonts w:ascii="Times New Roman" w:hAnsi="Times New Roman"/>
          <w:sz w:val="24"/>
          <w:szCs w:val="24"/>
        </w:rPr>
        <w:t>A.Ş.</w:t>
      </w:r>
    </w:p>
    <w:p w:rsidR="006B4B5E" w:rsidRPr="00D53933" w:rsidRDefault="006B4B5E" w:rsidP="00124A42">
      <w:pPr>
        <w:spacing w:after="0" w:line="360" w:lineRule="auto"/>
        <w:jc w:val="both"/>
        <w:rPr>
          <w:rFonts w:ascii="Times New Roman" w:hAnsi="Times New Roman"/>
          <w:sz w:val="24"/>
          <w:szCs w:val="24"/>
        </w:rPr>
      </w:pPr>
      <w:r w:rsidRPr="00D53933">
        <w:rPr>
          <w:rFonts w:ascii="Times New Roman" w:hAnsi="Times New Roman"/>
          <w:sz w:val="24"/>
          <w:szCs w:val="24"/>
        </w:rPr>
        <w:t>Halkalı Merkez Mah.</w:t>
      </w:r>
      <w:r w:rsidR="00440E87" w:rsidRPr="00D53933">
        <w:rPr>
          <w:rFonts w:ascii="Times New Roman" w:hAnsi="Times New Roman"/>
          <w:sz w:val="24"/>
          <w:szCs w:val="24"/>
        </w:rPr>
        <w:t xml:space="preserve"> </w:t>
      </w:r>
      <w:r w:rsidRPr="00D53933">
        <w:rPr>
          <w:rFonts w:ascii="Times New Roman" w:hAnsi="Times New Roman"/>
          <w:sz w:val="24"/>
          <w:szCs w:val="24"/>
        </w:rPr>
        <w:t>Basın Ekspres Cad.</w:t>
      </w:r>
    </w:p>
    <w:p w:rsidR="006B4B5E" w:rsidRPr="00D53933" w:rsidRDefault="006B4B5E" w:rsidP="00124A42">
      <w:pPr>
        <w:spacing w:after="0" w:line="360" w:lineRule="auto"/>
        <w:jc w:val="both"/>
        <w:rPr>
          <w:rFonts w:ascii="Times New Roman" w:hAnsi="Times New Roman"/>
          <w:sz w:val="24"/>
          <w:szCs w:val="24"/>
        </w:rPr>
      </w:pPr>
      <w:r w:rsidRPr="00D53933">
        <w:rPr>
          <w:rFonts w:ascii="Times New Roman" w:hAnsi="Times New Roman"/>
          <w:sz w:val="24"/>
          <w:szCs w:val="24"/>
        </w:rPr>
        <w:t xml:space="preserve">No: 1  34303 </w:t>
      </w:r>
    </w:p>
    <w:p w:rsidR="006B4B5E" w:rsidRPr="00D53933" w:rsidRDefault="00440E87" w:rsidP="00124A42">
      <w:pPr>
        <w:spacing w:after="0" w:line="360" w:lineRule="auto"/>
        <w:jc w:val="both"/>
        <w:rPr>
          <w:rFonts w:ascii="Times New Roman" w:hAnsi="Times New Roman"/>
          <w:sz w:val="24"/>
          <w:szCs w:val="24"/>
        </w:rPr>
      </w:pPr>
      <w:r w:rsidRPr="00D53933">
        <w:rPr>
          <w:rFonts w:ascii="Times New Roman" w:hAnsi="Times New Roman"/>
          <w:sz w:val="24"/>
          <w:szCs w:val="24"/>
        </w:rPr>
        <w:t>Küçükçekmece/İSTANBUL</w:t>
      </w:r>
    </w:p>
    <w:p w:rsidR="006B4B5E" w:rsidRPr="00D53933" w:rsidRDefault="006B4B5E" w:rsidP="00124A42">
      <w:pPr>
        <w:spacing w:after="0" w:line="360" w:lineRule="auto"/>
        <w:jc w:val="both"/>
        <w:rPr>
          <w:rFonts w:ascii="Times New Roman" w:hAnsi="Times New Roman"/>
          <w:sz w:val="24"/>
          <w:szCs w:val="24"/>
        </w:rPr>
      </w:pPr>
      <w:r w:rsidRPr="00D53933">
        <w:rPr>
          <w:rFonts w:ascii="Times New Roman" w:hAnsi="Times New Roman"/>
          <w:sz w:val="24"/>
          <w:szCs w:val="24"/>
        </w:rPr>
        <w:t>Tel: 0 212 692 92 92</w:t>
      </w:r>
    </w:p>
    <w:p w:rsidR="006B4B5E" w:rsidRPr="00D53933" w:rsidRDefault="006B4B5E" w:rsidP="00124A42">
      <w:pPr>
        <w:spacing w:after="0" w:line="360" w:lineRule="auto"/>
        <w:jc w:val="both"/>
        <w:rPr>
          <w:rFonts w:ascii="Times New Roman" w:hAnsi="Times New Roman"/>
          <w:sz w:val="24"/>
          <w:szCs w:val="24"/>
        </w:rPr>
      </w:pPr>
      <w:r w:rsidRPr="00D53933">
        <w:rPr>
          <w:rFonts w:ascii="Times New Roman" w:hAnsi="Times New Roman"/>
          <w:sz w:val="24"/>
          <w:szCs w:val="24"/>
        </w:rPr>
        <w:t>Fax: 0 212 697 00 24</w:t>
      </w:r>
    </w:p>
    <w:p w:rsidR="006B4B5E" w:rsidRPr="00D53933" w:rsidRDefault="006B4B5E" w:rsidP="00124A42">
      <w:pPr>
        <w:pStyle w:val="CM4"/>
        <w:spacing w:line="360" w:lineRule="auto"/>
        <w:jc w:val="both"/>
        <w:rPr>
          <w:rFonts w:ascii="Times New Roman" w:hAnsi="Times New Roman"/>
          <w:b/>
          <w:bCs/>
          <w:highlight w:val="yellow"/>
        </w:rPr>
      </w:pPr>
    </w:p>
    <w:p w:rsidR="00290AF4" w:rsidRPr="00D53933" w:rsidRDefault="00191AA6" w:rsidP="00124A42">
      <w:pPr>
        <w:pStyle w:val="CM4"/>
        <w:tabs>
          <w:tab w:val="left" w:pos="426"/>
        </w:tabs>
        <w:spacing w:line="360" w:lineRule="auto"/>
        <w:jc w:val="both"/>
        <w:rPr>
          <w:rFonts w:ascii="Times New Roman" w:hAnsi="Times New Roman"/>
        </w:rPr>
      </w:pPr>
      <w:r w:rsidRPr="00D53933">
        <w:rPr>
          <w:rFonts w:ascii="Times New Roman" w:hAnsi="Times New Roman"/>
          <w:b/>
          <w:bCs/>
        </w:rPr>
        <w:t>8.</w:t>
      </w:r>
      <w:r w:rsidRPr="00D53933">
        <w:rPr>
          <w:rFonts w:ascii="Times New Roman" w:hAnsi="Times New Roman"/>
          <w:b/>
          <w:bCs/>
        </w:rPr>
        <w:tab/>
      </w:r>
      <w:r w:rsidR="00290AF4" w:rsidRPr="00D53933">
        <w:rPr>
          <w:rFonts w:ascii="Times New Roman" w:hAnsi="Times New Roman"/>
          <w:b/>
          <w:bCs/>
        </w:rPr>
        <w:t xml:space="preserve">RUHSAT NUMARASI (LARI) </w:t>
      </w:r>
    </w:p>
    <w:p w:rsidR="00290AF4" w:rsidRPr="00D53933" w:rsidRDefault="0002731F" w:rsidP="00124A42">
      <w:pPr>
        <w:pStyle w:val="CM5"/>
        <w:spacing w:line="360" w:lineRule="auto"/>
        <w:jc w:val="both"/>
        <w:rPr>
          <w:rFonts w:ascii="Times New Roman" w:hAnsi="Times New Roman"/>
        </w:rPr>
      </w:pPr>
      <w:r w:rsidRPr="00D53933">
        <w:rPr>
          <w:rFonts w:ascii="Times New Roman" w:hAnsi="Times New Roman"/>
        </w:rPr>
        <w:t>220/91</w:t>
      </w:r>
      <w:r w:rsidR="00290AF4" w:rsidRPr="00D53933">
        <w:rPr>
          <w:rFonts w:ascii="Times New Roman" w:hAnsi="Times New Roman"/>
        </w:rPr>
        <w:t xml:space="preserve"> </w:t>
      </w:r>
    </w:p>
    <w:p w:rsidR="007B029C" w:rsidRPr="00D53933" w:rsidRDefault="007B029C" w:rsidP="00124A42">
      <w:pPr>
        <w:pStyle w:val="CM4"/>
        <w:spacing w:line="360" w:lineRule="auto"/>
        <w:jc w:val="both"/>
        <w:rPr>
          <w:rFonts w:ascii="Times New Roman" w:hAnsi="Times New Roman"/>
          <w:b/>
          <w:bCs/>
        </w:rPr>
      </w:pPr>
    </w:p>
    <w:p w:rsidR="00290AF4" w:rsidRPr="00D53933" w:rsidRDefault="00191AA6" w:rsidP="00124A42">
      <w:pPr>
        <w:pStyle w:val="CM4"/>
        <w:tabs>
          <w:tab w:val="left" w:pos="426"/>
        </w:tabs>
        <w:spacing w:line="360" w:lineRule="auto"/>
        <w:jc w:val="both"/>
        <w:rPr>
          <w:rFonts w:ascii="Times New Roman" w:hAnsi="Times New Roman"/>
        </w:rPr>
      </w:pPr>
      <w:r w:rsidRPr="00D53933">
        <w:rPr>
          <w:rFonts w:ascii="Times New Roman" w:hAnsi="Times New Roman"/>
          <w:b/>
          <w:bCs/>
        </w:rPr>
        <w:t>9.</w:t>
      </w:r>
      <w:r w:rsidRPr="00D53933">
        <w:rPr>
          <w:rFonts w:ascii="Times New Roman" w:hAnsi="Times New Roman"/>
          <w:b/>
          <w:bCs/>
        </w:rPr>
        <w:tab/>
      </w:r>
      <w:r w:rsidR="00EA3C53" w:rsidRPr="00D53933">
        <w:rPr>
          <w:rFonts w:ascii="Times New Roman" w:hAnsi="Times New Roman"/>
          <w:b/>
          <w:bCs/>
        </w:rPr>
        <w:t>İ</w:t>
      </w:r>
      <w:r w:rsidR="00290AF4" w:rsidRPr="00D53933">
        <w:rPr>
          <w:rFonts w:ascii="Times New Roman" w:hAnsi="Times New Roman"/>
          <w:b/>
          <w:bCs/>
        </w:rPr>
        <w:t>LK RUHSAT TAR</w:t>
      </w:r>
      <w:r w:rsidR="00EA3C53" w:rsidRPr="00D53933">
        <w:rPr>
          <w:rFonts w:ascii="Times New Roman" w:hAnsi="Times New Roman"/>
          <w:b/>
          <w:bCs/>
        </w:rPr>
        <w:t>İ</w:t>
      </w:r>
      <w:r w:rsidR="00290AF4" w:rsidRPr="00D53933">
        <w:rPr>
          <w:rFonts w:ascii="Times New Roman" w:hAnsi="Times New Roman"/>
          <w:b/>
          <w:bCs/>
        </w:rPr>
        <w:t>H</w:t>
      </w:r>
      <w:r w:rsidR="00EA3C53" w:rsidRPr="00D53933">
        <w:rPr>
          <w:rFonts w:ascii="Times New Roman" w:hAnsi="Times New Roman"/>
          <w:b/>
          <w:bCs/>
        </w:rPr>
        <w:t>İ</w:t>
      </w:r>
      <w:r w:rsidR="00290AF4" w:rsidRPr="00D53933">
        <w:rPr>
          <w:rFonts w:ascii="Times New Roman" w:hAnsi="Times New Roman"/>
          <w:b/>
          <w:bCs/>
        </w:rPr>
        <w:t xml:space="preserve"> /RUHSAT YEN</w:t>
      </w:r>
      <w:r w:rsidR="00EA3C53" w:rsidRPr="00D53933">
        <w:rPr>
          <w:rFonts w:ascii="Times New Roman" w:hAnsi="Times New Roman"/>
          <w:b/>
          <w:bCs/>
        </w:rPr>
        <w:t>İ</w:t>
      </w:r>
      <w:r w:rsidR="00290AF4" w:rsidRPr="00D53933">
        <w:rPr>
          <w:rFonts w:ascii="Times New Roman" w:hAnsi="Times New Roman"/>
          <w:b/>
          <w:bCs/>
        </w:rPr>
        <w:t>LEME TAR</w:t>
      </w:r>
      <w:r w:rsidR="00EA3C53" w:rsidRPr="00D53933">
        <w:rPr>
          <w:rFonts w:ascii="Times New Roman" w:hAnsi="Times New Roman"/>
          <w:b/>
          <w:bCs/>
        </w:rPr>
        <w:t>İ</w:t>
      </w:r>
      <w:r w:rsidR="00290AF4" w:rsidRPr="00D53933">
        <w:rPr>
          <w:rFonts w:ascii="Times New Roman" w:hAnsi="Times New Roman"/>
          <w:b/>
          <w:bCs/>
        </w:rPr>
        <w:t>H</w:t>
      </w:r>
      <w:r w:rsidR="00EA3C53" w:rsidRPr="00D53933">
        <w:rPr>
          <w:rFonts w:ascii="Times New Roman" w:hAnsi="Times New Roman"/>
          <w:b/>
          <w:bCs/>
        </w:rPr>
        <w:t>İ</w:t>
      </w:r>
      <w:r w:rsidR="00290AF4" w:rsidRPr="00D53933">
        <w:rPr>
          <w:rFonts w:ascii="Times New Roman" w:hAnsi="Times New Roman"/>
          <w:b/>
          <w:bCs/>
        </w:rPr>
        <w:t xml:space="preserve"> </w:t>
      </w:r>
    </w:p>
    <w:p w:rsidR="0002731F" w:rsidRPr="00D53933" w:rsidRDefault="00EA3C53" w:rsidP="00124A42">
      <w:pPr>
        <w:pStyle w:val="CM5"/>
        <w:spacing w:line="360" w:lineRule="auto"/>
        <w:ind w:right="6384"/>
        <w:jc w:val="both"/>
        <w:rPr>
          <w:rFonts w:ascii="Times New Roman" w:hAnsi="Times New Roman"/>
        </w:rPr>
      </w:pPr>
      <w:r w:rsidRPr="00D53933">
        <w:rPr>
          <w:rFonts w:ascii="Times New Roman" w:hAnsi="Times New Roman"/>
          <w:u w:val="single"/>
        </w:rPr>
        <w:t>İ</w:t>
      </w:r>
      <w:r w:rsidR="0002731F" w:rsidRPr="00D53933">
        <w:rPr>
          <w:rFonts w:ascii="Times New Roman" w:hAnsi="Times New Roman"/>
          <w:u w:val="single"/>
        </w:rPr>
        <w:t>lk ruhsat tarihi</w:t>
      </w:r>
      <w:r w:rsidR="0002731F" w:rsidRPr="00D53933">
        <w:rPr>
          <w:rFonts w:ascii="Times New Roman" w:hAnsi="Times New Roman"/>
        </w:rPr>
        <w:t>: 18</w:t>
      </w:r>
      <w:r w:rsidR="00290AF4" w:rsidRPr="00D53933">
        <w:rPr>
          <w:rFonts w:ascii="Times New Roman" w:hAnsi="Times New Roman"/>
        </w:rPr>
        <w:t xml:space="preserve">.09.2009 </w:t>
      </w:r>
    </w:p>
    <w:p w:rsidR="00290AF4" w:rsidRPr="00D53933" w:rsidRDefault="00290AF4" w:rsidP="00124A42">
      <w:pPr>
        <w:pStyle w:val="CM5"/>
        <w:spacing w:line="360" w:lineRule="auto"/>
        <w:ind w:right="6384"/>
        <w:jc w:val="both"/>
        <w:rPr>
          <w:rFonts w:ascii="Times New Roman" w:hAnsi="Times New Roman"/>
        </w:rPr>
      </w:pPr>
      <w:r w:rsidRPr="00D53933">
        <w:rPr>
          <w:rFonts w:ascii="Times New Roman" w:hAnsi="Times New Roman"/>
          <w:u w:val="single"/>
        </w:rPr>
        <w:t>Ruhsat yenileme tarihi</w:t>
      </w:r>
      <w:r w:rsidRPr="00D53933">
        <w:rPr>
          <w:rFonts w:ascii="Times New Roman" w:hAnsi="Times New Roman"/>
        </w:rPr>
        <w:t xml:space="preserve">: </w:t>
      </w:r>
    </w:p>
    <w:p w:rsidR="0002731F" w:rsidRPr="00D53933" w:rsidRDefault="0002731F" w:rsidP="00124A42">
      <w:pPr>
        <w:pStyle w:val="CM4"/>
        <w:spacing w:line="360" w:lineRule="auto"/>
        <w:jc w:val="both"/>
        <w:rPr>
          <w:rFonts w:ascii="Times New Roman" w:hAnsi="Times New Roman"/>
          <w:b/>
          <w:bCs/>
        </w:rPr>
      </w:pPr>
    </w:p>
    <w:p w:rsidR="00290AF4" w:rsidRPr="00D53933" w:rsidRDefault="00191AA6" w:rsidP="00124A42">
      <w:pPr>
        <w:pStyle w:val="CM4"/>
        <w:tabs>
          <w:tab w:val="left" w:pos="426"/>
        </w:tabs>
        <w:spacing w:line="360" w:lineRule="auto"/>
        <w:jc w:val="both"/>
        <w:rPr>
          <w:rFonts w:ascii="Times New Roman" w:hAnsi="Times New Roman"/>
          <w:b/>
          <w:bCs/>
        </w:rPr>
      </w:pPr>
      <w:r w:rsidRPr="00D53933">
        <w:rPr>
          <w:rFonts w:ascii="Times New Roman" w:hAnsi="Times New Roman"/>
          <w:b/>
          <w:bCs/>
        </w:rPr>
        <w:t>10.</w:t>
      </w:r>
      <w:r w:rsidRPr="00D53933">
        <w:rPr>
          <w:rFonts w:ascii="Times New Roman" w:hAnsi="Times New Roman"/>
          <w:b/>
          <w:bCs/>
        </w:rPr>
        <w:tab/>
      </w:r>
      <w:r w:rsidR="00290AF4" w:rsidRPr="00D53933">
        <w:rPr>
          <w:rFonts w:ascii="Times New Roman" w:hAnsi="Times New Roman"/>
          <w:b/>
          <w:bCs/>
        </w:rPr>
        <w:t>KÜB’ÜN YEN</w:t>
      </w:r>
      <w:r w:rsidR="00EA3C53" w:rsidRPr="00D53933">
        <w:rPr>
          <w:rFonts w:ascii="Times New Roman" w:hAnsi="Times New Roman"/>
          <w:b/>
          <w:bCs/>
        </w:rPr>
        <w:t>İ</w:t>
      </w:r>
      <w:r w:rsidR="00290AF4" w:rsidRPr="00D53933">
        <w:rPr>
          <w:rFonts w:ascii="Times New Roman" w:hAnsi="Times New Roman"/>
          <w:b/>
          <w:bCs/>
        </w:rPr>
        <w:t>LENME TAR</w:t>
      </w:r>
      <w:r w:rsidR="00EA3C53" w:rsidRPr="00D53933">
        <w:rPr>
          <w:rFonts w:ascii="Times New Roman" w:hAnsi="Times New Roman"/>
          <w:b/>
          <w:bCs/>
        </w:rPr>
        <w:t>İ</w:t>
      </w:r>
      <w:r w:rsidR="00290AF4" w:rsidRPr="00D53933">
        <w:rPr>
          <w:rFonts w:ascii="Times New Roman" w:hAnsi="Times New Roman"/>
          <w:b/>
          <w:bCs/>
        </w:rPr>
        <w:t>H</w:t>
      </w:r>
      <w:r w:rsidR="00EA3C53" w:rsidRPr="00D53933">
        <w:rPr>
          <w:rFonts w:ascii="Times New Roman" w:hAnsi="Times New Roman"/>
          <w:b/>
          <w:bCs/>
        </w:rPr>
        <w:t>İ</w:t>
      </w:r>
      <w:r w:rsidR="00290AF4" w:rsidRPr="00D53933">
        <w:rPr>
          <w:rFonts w:ascii="Times New Roman" w:hAnsi="Times New Roman"/>
          <w:b/>
          <w:bCs/>
        </w:rPr>
        <w:t xml:space="preserve"> </w:t>
      </w:r>
    </w:p>
    <w:p w:rsidR="009F04FD" w:rsidRPr="00D53933" w:rsidRDefault="009F04FD" w:rsidP="009F04FD">
      <w:pPr>
        <w:pStyle w:val="Default"/>
        <w:rPr>
          <w:color w:val="auto"/>
        </w:rPr>
      </w:pPr>
    </w:p>
    <w:sectPr w:rsidR="009F04FD" w:rsidRPr="00D53933" w:rsidSect="00F5095F">
      <w:footerReference w:type="default" r:id="rId7"/>
      <w:pgSz w:w="11907" w:h="16839" w:code="9"/>
      <w:pgMar w:top="1134" w:right="1134" w:bottom="1134" w:left="1134"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66B" w:rsidRDefault="00C5166B" w:rsidP="00BB009B">
      <w:pPr>
        <w:spacing w:after="0" w:line="240" w:lineRule="auto"/>
      </w:pPr>
      <w:r>
        <w:separator/>
      </w:r>
    </w:p>
  </w:endnote>
  <w:endnote w:type="continuationSeparator" w:id="0">
    <w:p w:rsidR="00C5166B" w:rsidRDefault="00C5166B" w:rsidP="00BB0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imes-New-Roman">
    <w:altName w:val="MS Mincho"/>
    <w:panose1 w:val="00000000000000000000"/>
    <w:charset w:val="EE"/>
    <w:family w:val="roman"/>
    <w:notTrueType/>
    <w:pitch w:val="default"/>
    <w:sig w:usb0="00000005" w:usb1="00000000" w:usb2="00000000" w:usb3="00000000" w:csb0="00000002" w:csb1="00000000"/>
  </w:font>
  <w:font w:name="Calibri">
    <w:panose1 w:val="020F0502020204030204"/>
    <w:charset w:val="A2"/>
    <w:family w:val="swiss"/>
    <w:pitch w:val="variable"/>
    <w:sig w:usb0="A00002EF" w:usb1="4000207B" w:usb2="00000000" w:usb3="00000000" w:csb0="0000009F" w:csb1="00000000"/>
  </w:font>
  <w:font w:name="Times-New-Roman,Bold">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6B" w:rsidRDefault="00884FF2">
    <w:pPr>
      <w:pStyle w:val="Altbilgi"/>
      <w:jc w:val="right"/>
    </w:pPr>
    <w:fldSimple w:instr="PAGE">
      <w:r w:rsidR="00D53933">
        <w:rPr>
          <w:noProof/>
        </w:rPr>
        <w:t>3</w:t>
      </w:r>
    </w:fldSimple>
    <w:r w:rsidR="00C5166B" w:rsidRPr="00843EA0">
      <w:t xml:space="preserve"> / </w:t>
    </w:r>
    <w:fldSimple w:instr="NUMPAGES">
      <w:r w:rsidR="00D53933">
        <w:rPr>
          <w:noProof/>
        </w:rPr>
        <w:t>10</w:t>
      </w:r>
    </w:fldSimple>
  </w:p>
  <w:p w:rsidR="00C5166B" w:rsidRDefault="00C516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66B" w:rsidRDefault="00C5166B" w:rsidP="00BB009B">
      <w:pPr>
        <w:spacing w:after="0" w:line="240" w:lineRule="auto"/>
      </w:pPr>
      <w:r>
        <w:separator/>
      </w:r>
    </w:p>
  </w:footnote>
  <w:footnote w:type="continuationSeparator" w:id="0">
    <w:p w:rsidR="00C5166B" w:rsidRDefault="00C5166B" w:rsidP="00BB0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FBE"/>
    <w:multiLevelType w:val="hybridMultilevel"/>
    <w:tmpl w:val="53B24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0C564C"/>
    <w:multiLevelType w:val="hybridMultilevel"/>
    <w:tmpl w:val="EF76488C"/>
    <w:lvl w:ilvl="0" w:tplc="CD12CA64">
      <w:start w:val="4"/>
      <w:numFmt w:val="bullet"/>
      <w:lvlText w:val="-"/>
      <w:lvlJc w:val="left"/>
      <w:pPr>
        <w:ind w:left="720" w:hanging="360"/>
      </w:pPr>
      <w:rPr>
        <w:rFonts w:ascii="Times-New-Roman" w:eastAsia="Times New Roman" w:hAnsi="Times-New-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A069B7"/>
    <w:multiLevelType w:val="hybridMultilevel"/>
    <w:tmpl w:val="C97C591A"/>
    <w:lvl w:ilvl="0" w:tplc="2798382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5E94DC9"/>
    <w:multiLevelType w:val="hybridMultilevel"/>
    <w:tmpl w:val="A5F41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C53"/>
    <w:rsid w:val="0002731F"/>
    <w:rsid w:val="00044181"/>
    <w:rsid w:val="00063AD3"/>
    <w:rsid w:val="000A3B18"/>
    <w:rsid w:val="000C0734"/>
    <w:rsid w:val="000C549F"/>
    <w:rsid w:val="00113C93"/>
    <w:rsid w:val="00124A42"/>
    <w:rsid w:val="00191AA6"/>
    <w:rsid w:val="001D75F9"/>
    <w:rsid w:val="001E604F"/>
    <w:rsid w:val="001E76C2"/>
    <w:rsid w:val="0021132F"/>
    <w:rsid w:val="002126BF"/>
    <w:rsid w:val="002606A0"/>
    <w:rsid w:val="00290AF4"/>
    <w:rsid w:val="002A7043"/>
    <w:rsid w:val="002B6939"/>
    <w:rsid w:val="002E7A2D"/>
    <w:rsid w:val="003106FA"/>
    <w:rsid w:val="00331824"/>
    <w:rsid w:val="003E378E"/>
    <w:rsid w:val="00440E87"/>
    <w:rsid w:val="00447BBA"/>
    <w:rsid w:val="00515B0E"/>
    <w:rsid w:val="00524F93"/>
    <w:rsid w:val="005635B4"/>
    <w:rsid w:val="0057368E"/>
    <w:rsid w:val="005A41FB"/>
    <w:rsid w:val="005D6E37"/>
    <w:rsid w:val="005E0EDD"/>
    <w:rsid w:val="005F7370"/>
    <w:rsid w:val="00601B0F"/>
    <w:rsid w:val="006579EB"/>
    <w:rsid w:val="006B4B5E"/>
    <w:rsid w:val="006C686D"/>
    <w:rsid w:val="00704E9D"/>
    <w:rsid w:val="007247C9"/>
    <w:rsid w:val="007420F2"/>
    <w:rsid w:val="00755616"/>
    <w:rsid w:val="00763B04"/>
    <w:rsid w:val="007B029C"/>
    <w:rsid w:val="007C2216"/>
    <w:rsid w:val="008004B5"/>
    <w:rsid w:val="008027F7"/>
    <w:rsid w:val="00804F50"/>
    <w:rsid w:val="00807525"/>
    <w:rsid w:val="00821342"/>
    <w:rsid w:val="008310E2"/>
    <w:rsid w:val="008346BE"/>
    <w:rsid w:val="00843EA0"/>
    <w:rsid w:val="00853100"/>
    <w:rsid w:val="008547F4"/>
    <w:rsid w:val="00870A7F"/>
    <w:rsid w:val="00875B83"/>
    <w:rsid w:val="008847D9"/>
    <w:rsid w:val="00884FF2"/>
    <w:rsid w:val="00902025"/>
    <w:rsid w:val="00902406"/>
    <w:rsid w:val="00920E7F"/>
    <w:rsid w:val="00922993"/>
    <w:rsid w:val="009847F2"/>
    <w:rsid w:val="009D693B"/>
    <w:rsid w:val="009E7D43"/>
    <w:rsid w:val="009F04FD"/>
    <w:rsid w:val="00A30311"/>
    <w:rsid w:val="00A81D1E"/>
    <w:rsid w:val="00A81F94"/>
    <w:rsid w:val="00A93587"/>
    <w:rsid w:val="00AA0965"/>
    <w:rsid w:val="00B92867"/>
    <w:rsid w:val="00BB009B"/>
    <w:rsid w:val="00BF6B0B"/>
    <w:rsid w:val="00C3365E"/>
    <w:rsid w:val="00C51603"/>
    <w:rsid w:val="00C5166B"/>
    <w:rsid w:val="00C734C9"/>
    <w:rsid w:val="00C92006"/>
    <w:rsid w:val="00CA344C"/>
    <w:rsid w:val="00CB3215"/>
    <w:rsid w:val="00D53933"/>
    <w:rsid w:val="00D567C7"/>
    <w:rsid w:val="00D56EAA"/>
    <w:rsid w:val="00D9283D"/>
    <w:rsid w:val="00D933A3"/>
    <w:rsid w:val="00DA6D39"/>
    <w:rsid w:val="00DC4E70"/>
    <w:rsid w:val="00DD1EEB"/>
    <w:rsid w:val="00EA3C53"/>
    <w:rsid w:val="00EF7AD6"/>
    <w:rsid w:val="00F00719"/>
    <w:rsid w:val="00F25CCF"/>
    <w:rsid w:val="00F5095F"/>
    <w:rsid w:val="00FD333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3B"/>
    <w:pPr>
      <w:spacing w:after="200" w:line="276" w:lineRule="auto"/>
    </w:pPr>
    <w:rPr>
      <w:rFonts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D693B"/>
    <w:pPr>
      <w:widowControl w:val="0"/>
      <w:autoSpaceDE w:val="0"/>
      <w:autoSpaceDN w:val="0"/>
      <w:adjustRightInd w:val="0"/>
    </w:pPr>
    <w:rPr>
      <w:rFonts w:ascii="Times-New-Roman,Bold" w:hAnsi="Times-New-Roman,Bold" w:cs="Times-New-Roman,Bold"/>
      <w:color w:val="000000"/>
      <w:sz w:val="24"/>
      <w:szCs w:val="24"/>
    </w:rPr>
  </w:style>
  <w:style w:type="paragraph" w:customStyle="1" w:styleId="CM1">
    <w:name w:val="CM1"/>
    <w:basedOn w:val="Default"/>
    <w:next w:val="Default"/>
    <w:uiPriority w:val="99"/>
    <w:rsid w:val="009D693B"/>
    <w:rPr>
      <w:rFonts w:cs="Times New Roman"/>
      <w:color w:val="auto"/>
    </w:rPr>
  </w:style>
  <w:style w:type="paragraph" w:customStyle="1" w:styleId="CM5">
    <w:name w:val="CM5"/>
    <w:basedOn w:val="Default"/>
    <w:next w:val="Default"/>
    <w:uiPriority w:val="99"/>
    <w:rsid w:val="009D693B"/>
    <w:rPr>
      <w:rFonts w:cs="Times New Roman"/>
      <w:color w:val="auto"/>
    </w:rPr>
  </w:style>
  <w:style w:type="paragraph" w:customStyle="1" w:styleId="CM2">
    <w:name w:val="CM2"/>
    <w:basedOn w:val="Default"/>
    <w:next w:val="Default"/>
    <w:uiPriority w:val="99"/>
    <w:rsid w:val="009D693B"/>
    <w:pPr>
      <w:spacing w:line="276" w:lineRule="atLeast"/>
    </w:pPr>
    <w:rPr>
      <w:rFonts w:cs="Times New Roman"/>
      <w:color w:val="auto"/>
    </w:rPr>
  </w:style>
  <w:style w:type="paragraph" w:customStyle="1" w:styleId="CM3">
    <w:name w:val="CM3"/>
    <w:basedOn w:val="Default"/>
    <w:next w:val="Default"/>
    <w:uiPriority w:val="99"/>
    <w:rsid w:val="009D693B"/>
    <w:pPr>
      <w:spacing w:line="276" w:lineRule="atLeast"/>
    </w:pPr>
    <w:rPr>
      <w:rFonts w:cs="Times New Roman"/>
      <w:color w:val="auto"/>
    </w:rPr>
  </w:style>
  <w:style w:type="paragraph" w:customStyle="1" w:styleId="CM4">
    <w:name w:val="CM4"/>
    <w:basedOn w:val="Default"/>
    <w:next w:val="Default"/>
    <w:uiPriority w:val="99"/>
    <w:rsid w:val="009D693B"/>
    <w:pPr>
      <w:spacing w:line="276" w:lineRule="atLeast"/>
    </w:pPr>
    <w:rPr>
      <w:rFonts w:cs="Times New Roman"/>
      <w:color w:val="auto"/>
    </w:rPr>
  </w:style>
  <w:style w:type="paragraph" w:styleId="stbilgi">
    <w:name w:val="header"/>
    <w:basedOn w:val="Normal"/>
    <w:link w:val="stbilgiChar"/>
    <w:uiPriority w:val="99"/>
    <w:semiHidden/>
    <w:unhideWhenUsed/>
    <w:rsid w:val="00BB009B"/>
    <w:pPr>
      <w:tabs>
        <w:tab w:val="center" w:pos="4536"/>
        <w:tab w:val="right" w:pos="9072"/>
      </w:tabs>
    </w:pPr>
  </w:style>
  <w:style w:type="character" w:customStyle="1" w:styleId="stbilgiChar">
    <w:name w:val="Üstbilgi Char"/>
    <w:basedOn w:val="VarsaylanParagrafYazTipi"/>
    <w:link w:val="stbilgi"/>
    <w:uiPriority w:val="99"/>
    <w:semiHidden/>
    <w:locked/>
    <w:rsid w:val="00BB009B"/>
    <w:rPr>
      <w:rFonts w:cs="Times New Roman"/>
    </w:rPr>
  </w:style>
  <w:style w:type="paragraph" w:styleId="Altbilgi">
    <w:name w:val="footer"/>
    <w:basedOn w:val="Normal"/>
    <w:link w:val="AltbilgiChar"/>
    <w:uiPriority w:val="99"/>
    <w:unhideWhenUsed/>
    <w:rsid w:val="00BB009B"/>
    <w:pPr>
      <w:tabs>
        <w:tab w:val="center" w:pos="4536"/>
        <w:tab w:val="right" w:pos="9072"/>
      </w:tabs>
    </w:pPr>
  </w:style>
  <w:style w:type="character" w:customStyle="1" w:styleId="AltbilgiChar">
    <w:name w:val="Altbilgi Char"/>
    <w:basedOn w:val="VarsaylanParagrafYazTipi"/>
    <w:link w:val="Altbilgi"/>
    <w:uiPriority w:val="99"/>
    <w:locked/>
    <w:rsid w:val="00BB00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2058</Words>
  <Characters>15103</Characters>
  <Application>Microsoft Office Word</Application>
  <DocSecurity>0</DocSecurity>
  <Lines>125</Lines>
  <Paragraphs>34</Paragraphs>
  <ScaleCrop>false</ScaleCrop>
  <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SupraxtabletK34B30112011_01.12.2011.doc)</dc:title>
  <dc:subject/>
  <dc:creator>sibel.arslan</dc:creator>
  <cp:keywords/>
  <dc:description/>
  <cp:lastModifiedBy>baykac</cp:lastModifiedBy>
  <cp:revision>7</cp:revision>
  <cp:lastPrinted>2014-08-25T07:07:00Z</cp:lastPrinted>
  <dcterms:created xsi:type="dcterms:W3CDTF">2013-04-05T13:40:00Z</dcterms:created>
  <dcterms:modified xsi:type="dcterms:W3CDTF">2015-02-04T14:52:00Z</dcterms:modified>
</cp:coreProperties>
</file>