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FF" w:rsidRPr="00ED6F18" w:rsidRDefault="00247217" w:rsidP="002A639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18">
        <w:rPr>
          <w:rFonts w:ascii="Times New Roman" w:hAnsi="Times New Roman" w:cs="Times New Roman"/>
          <w:b/>
          <w:sz w:val="24"/>
          <w:szCs w:val="24"/>
        </w:rPr>
        <w:t>KISA ÜRÜN BİLGİSİ</w:t>
      </w:r>
    </w:p>
    <w:p w:rsidR="008A57FF" w:rsidRPr="00ED6F18" w:rsidRDefault="008A57FF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295" w:rsidRPr="00ED6F18" w:rsidRDefault="00813295" w:rsidP="002A639D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6F18">
        <w:rPr>
          <w:rFonts w:ascii="Times New Roman" w:hAnsi="Times New Roman" w:cs="Times New Roman"/>
          <w:b/>
          <w:sz w:val="24"/>
          <w:szCs w:val="24"/>
        </w:rPr>
        <w:t>1.</w:t>
      </w:r>
      <w:r w:rsidR="00DD60FA" w:rsidRPr="00ED6F18">
        <w:rPr>
          <w:rFonts w:ascii="Times New Roman" w:hAnsi="Times New Roman" w:cs="Times New Roman"/>
          <w:b/>
          <w:sz w:val="24"/>
          <w:szCs w:val="24"/>
        </w:rPr>
        <w:tab/>
      </w:r>
      <w:r w:rsidRPr="00ED6F18">
        <w:rPr>
          <w:rFonts w:ascii="Times New Roman" w:hAnsi="Times New Roman" w:cs="Times New Roman"/>
          <w:b/>
          <w:sz w:val="24"/>
          <w:szCs w:val="24"/>
        </w:rPr>
        <w:t>BEŞERİ TIBBİ ÜRÜNÜN ADI</w:t>
      </w:r>
    </w:p>
    <w:p w:rsidR="00813295" w:rsidRPr="00ED6F18" w:rsidRDefault="009B556A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FARDOBEN</w:t>
      </w:r>
      <w:r w:rsidR="00DD60FA" w:rsidRPr="00ED6F18">
        <w:rPr>
          <w:rFonts w:ascii="Times New Roman" w:hAnsi="Times New Roman" w:cs="Times New Roman"/>
          <w:sz w:val="24"/>
          <w:szCs w:val="24"/>
        </w:rPr>
        <w:t xml:space="preserve"> </w:t>
      </w:r>
      <w:r w:rsidRPr="00ED6F18">
        <w:rPr>
          <w:rFonts w:ascii="Times New Roman" w:hAnsi="Times New Roman" w:cs="Times New Roman"/>
          <w:sz w:val="24"/>
          <w:szCs w:val="24"/>
        </w:rPr>
        <w:t>g</w:t>
      </w:r>
      <w:r w:rsidR="00813295" w:rsidRPr="00ED6F18">
        <w:rPr>
          <w:rFonts w:ascii="Times New Roman" w:hAnsi="Times New Roman" w:cs="Times New Roman"/>
          <w:sz w:val="24"/>
          <w:szCs w:val="24"/>
        </w:rPr>
        <w:t>argara</w:t>
      </w:r>
    </w:p>
    <w:p w:rsidR="00DD60FA" w:rsidRPr="00ED6F18" w:rsidRDefault="00DD60FA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18">
        <w:rPr>
          <w:rFonts w:ascii="Times New Roman" w:hAnsi="Times New Roman" w:cs="Times New Roman"/>
          <w:b/>
          <w:sz w:val="24"/>
          <w:szCs w:val="24"/>
        </w:rPr>
        <w:t>2.</w:t>
      </w:r>
      <w:r w:rsidRPr="00ED6F18">
        <w:rPr>
          <w:rFonts w:ascii="Times New Roman" w:hAnsi="Times New Roman" w:cs="Times New Roman"/>
          <w:b/>
          <w:sz w:val="24"/>
          <w:szCs w:val="24"/>
        </w:rPr>
        <w:tab/>
        <w:t>KALİTATİF VE KANTİTATİF BİLEŞİM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 xml:space="preserve">100 ml'lik </w:t>
      </w:r>
      <w:r w:rsidR="009B556A" w:rsidRPr="00ED6F18">
        <w:rPr>
          <w:rFonts w:ascii="Times New Roman" w:hAnsi="Times New Roman" w:cs="Times New Roman"/>
          <w:sz w:val="24"/>
          <w:szCs w:val="24"/>
        </w:rPr>
        <w:t>çözelti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18">
        <w:rPr>
          <w:rFonts w:ascii="Times New Roman" w:hAnsi="Times New Roman" w:cs="Times New Roman"/>
          <w:b/>
          <w:sz w:val="24"/>
          <w:szCs w:val="24"/>
        </w:rPr>
        <w:t>Etkin madde:</w:t>
      </w:r>
    </w:p>
    <w:p w:rsidR="00813295" w:rsidRPr="00ED6F18" w:rsidRDefault="003E233A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 xml:space="preserve">Klorheksidin </w:t>
      </w:r>
      <w:r w:rsidR="00EC4809" w:rsidRPr="00ED6F18">
        <w:rPr>
          <w:rFonts w:ascii="Times New Roman" w:hAnsi="Times New Roman" w:cs="Times New Roman"/>
          <w:sz w:val="24"/>
          <w:szCs w:val="24"/>
        </w:rPr>
        <w:t>glukonat</w:t>
      </w:r>
      <w:r w:rsidR="00EC4809" w:rsidRPr="00ED6F18">
        <w:rPr>
          <w:rFonts w:ascii="Times New Roman" w:hAnsi="Times New Roman" w:cs="Times New Roman"/>
          <w:sz w:val="24"/>
          <w:szCs w:val="24"/>
        </w:rPr>
        <w:tab/>
        <w:t>120</w:t>
      </w:r>
      <w:r w:rsidR="00813295" w:rsidRPr="00ED6F18">
        <w:rPr>
          <w:rFonts w:ascii="Times New Roman" w:hAnsi="Times New Roman" w:cs="Times New Roman"/>
          <w:sz w:val="24"/>
          <w:szCs w:val="24"/>
        </w:rPr>
        <w:t xml:space="preserve"> mg (%0.12)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Benzidamin hidroklorür</w:t>
      </w:r>
      <w:r w:rsidRPr="00ED6F18">
        <w:rPr>
          <w:rFonts w:ascii="Times New Roman" w:hAnsi="Times New Roman" w:cs="Times New Roman"/>
          <w:sz w:val="24"/>
          <w:szCs w:val="24"/>
        </w:rPr>
        <w:tab/>
        <w:t>150</w:t>
      </w:r>
      <w:r w:rsidR="00D22D40" w:rsidRPr="00ED6F18">
        <w:rPr>
          <w:rFonts w:ascii="Times New Roman" w:hAnsi="Times New Roman" w:cs="Times New Roman"/>
          <w:sz w:val="24"/>
          <w:szCs w:val="24"/>
        </w:rPr>
        <w:t xml:space="preserve"> </w:t>
      </w:r>
      <w:r w:rsidRPr="00ED6F18">
        <w:rPr>
          <w:rFonts w:ascii="Times New Roman" w:hAnsi="Times New Roman" w:cs="Times New Roman"/>
          <w:sz w:val="24"/>
          <w:szCs w:val="24"/>
        </w:rPr>
        <w:t>mg</w:t>
      </w:r>
      <w:r w:rsidR="00F41E15" w:rsidRPr="00ED6F18">
        <w:rPr>
          <w:rFonts w:ascii="Times New Roman" w:hAnsi="Times New Roman" w:cs="Times New Roman"/>
          <w:sz w:val="24"/>
          <w:szCs w:val="24"/>
        </w:rPr>
        <w:t xml:space="preserve"> </w:t>
      </w:r>
      <w:r w:rsidRPr="00ED6F18">
        <w:rPr>
          <w:rFonts w:ascii="Times New Roman" w:hAnsi="Times New Roman" w:cs="Times New Roman"/>
          <w:sz w:val="24"/>
          <w:szCs w:val="24"/>
        </w:rPr>
        <w:t>(%0.15)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18">
        <w:rPr>
          <w:rFonts w:ascii="Times New Roman" w:hAnsi="Times New Roman" w:cs="Times New Roman"/>
          <w:b/>
          <w:sz w:val="24"/>
          <w:szCs w:val="24"/>
        </w:rPr>
        <w:t>Yardımcı madde (</w:t>
      </w:r>
      <w:r w:rsidR="00EC4809" w:rsidRPr="00ED6F18">
        <w:rPr>
          <w:rFonts w:ascii="Times New Roman" w:hAnsi="Times New Roman" w:cs="Times New Roman"/>
          <w:b/>
          <w:sz w:val="24"/>
          <w:szCs w:val="24"/>
        </w:rPr>
        <w:t>l</w:t>
      </w:r>
      <w:r w:rsidRPr="00ED6F18">
        <w:rPr>
          <w:rFonts w:ascii="Times New Roman" w:hAnsi="Times New Roman" w:cs="Times New Roman"/>
          <w:b/>
          <w:sz w:val="24"/>
          <w:szCs w:val="24"/>
        </w:rPr>
        <w:t>er):</w:t>
      </w:r>
    </w:p>
    <w:p w:rsidR="009B556A" w:rsidRPr="00ED6F18" w:rsidRDefault="009B556A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Etanol</w:t>
      </w:r>
      <w:r w:rsidRPr="00ED6F18">
        <w:rPr>
          <w:rFonts w:ascii="Times New Roman" w:hAnsi="Times New Roman" w:cs="Times New Roman"/>
          <w:sz w:val="24"/>
          <w:szCs w:val="24"/>
        </w:rPr>
        <w:tab/>
      </w:r>
      <w:r w:rsidRPr="00ED6F18">
        <w:rPr>
          <w:rFonts w:ascii="Times New Roman" w:hAnsi="Times New Roman" w:cs="Times New Roman"/>
          <w:sz w:val="24"/>
          <w:szCs w:val="24"/>
        </w:rPr>
        <w:tab/>
      </w:r>
      <w:r w:rsidRPr="00ED6F18">
        <w:rPr>
          <w:rFonts w:ascii="Times New Roman" w:hAnsi="Times New Roman" w:cs="Times New Roman"/>
          <w:sz w:val="24"/>
          <w:szCs w:val="24"/>
        </w:rPr>
        <w:tab/>
      </w:r>
      <w:r w:rsidRPr="00ED6F18">
        <w:rPr>
          <w:rFonts w:ascii="Times New Roman" w:hAnsi="Times New Roman" w:cs="Times New Roman"/>
          <w:sz w:val="24"/>
          <w:szCs w:val="24"/>
        </w:rPr>
        <w:tab/>
        <w:t>345</w:t>
      </w:r>
      <w:r w:rsidR="007D6DEB" w:rsidRPr="00ED6F18">
        <w:rPr>
          <w:rFonts w:ascii="Times New Roman" w:hAnsi="Times New Roman" w:cs="Times New Roman"/>
          <w:sz w:val="24"/>
          <w:szCs w:val="24"/>
        </w:rPr>
        <w:t>00</w:t>
      </w:r>
      <w:r w:rsidRPr="00ED6F18">
        <w:rPr>
          <w:rFonts w:ascii="Times New Roman" w:hAnsi="Times New Roman" w:cs="Times New Roman"/>
          <w:sz w:val="24"/>
          <w:szCs w:val="24"/>
        </w:rPr>
        <w:t xml:space="preserve"> mg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 xml:space="preserve">Yardımcı maddeler için </w:t>
      </w:r>
      <w:proofErr w:type="gramStart"/>
      <w:r w:rsidRPr="00ED6F18">
        <w:rPr>
          <w:rFonts w:ascii="Times New Roman" w:hAnsi="Times New Roman" w:cs="Times New Roman"/>
          <w:sz w:val="24"/>
          <w:szCs w:val="24"/>
        </w:rPr>
        <w:t>6.1</w:t>
      </w:r>
      <w:proofErr w:type="gramEnd"/>
      <w:r w:rsidR="007632CF" w:rsidRPr="00ED6F18">
        <w:rPr>
          <w:rFonts w:ascii="Times New Roman" w:hAnsi="Times New Roman" w:cs="Times New Roman"/>
          <w:sz w:val="24"/>
          <w:szCs w:val="24"/>
        </w:rPr>
        <w:t>.</w:t>
      </w:r>
      <w:r w:rsidRPr="00ED6F18">
        <w:rPr>
          <w:rFonts w:ascii="Times New Roman" w:hAnsi="Times New Roman" w:cs="Times New Roman"/>
          <w:sz w:val="24"/>
          <w:szCs w:val="24"/>
        </w:rPr>
        <w:t>'e bakınız.</w:t>
      </w:r>
    </w:p>
    <w:p w:rsidR="00EC4809" w:rsidRPr="00ED6F18" w:rsidRDefault="00EC4809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18">
        <w:rPr>
          <w:rFonts w:ascii="Times New Roman" w:hAnsi="Times New Roman" w:cs="Times New Roman"/>
          <w:b/>
          <w:sz w:val="24"/>
          <w:szCs w:val="24"/>
        </w:rPr>
        <w:t>3.</w:t>
      </w:r>
      <w:r w:rsidRPr="00ED6F18">
        <w:rPr>
          <w:rFonts w:ascii="Times New Roman" w:hAnsi="Times New Roman" w:cs="Times New Roman"/>
          <w:b/>
          <w:sz w:val="24"/>
          <w:szCs w:val="24"/>
        </w:rPr>
        <w:tab/>
        <w:t>FARMASÖTİK FORM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 xml:space="preserve">Gargara </w:t>
      </w:r>
      <w:r w:rsidR="009B556A" w:rsidRPr="00ED6F18">
        <w:rPr>
          <w:rFonts w:ascii="Times New Roman" w:hAnsi="Times New Roman" w:cs="Times New Roman"/>
          <w:sz w:val="24"/>
          <w:szCs w:val="24"/>
        </w:rPr>
        <w:t>çözeltisi</w:t>
      </w:r>
    </w:p>
    <w:p w:rsidR="00813295" w:rsidRPr="00ED6F18" w:rsidRDefault="00FF640A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Renksiz ya</w:t>
      </w:r>
      <w:r w:rsidR="00752AC4" w:rsidRPr="00ED6F18">
        <w:rPr>
          <w:rFonts w:ascii="Times New Roman" w:hAnsi="Times New Roman" w:cs="Times New Roman"/>
          <w:sz w:val="24"/>
          <w:szCs w:val="24"/>
        </w:rPr>
        <w:t xml:space="preserve"> </w:t>
      </w:r>
      <w:r w:rsidRPr="00ED6F18">
        <w:rPr>
          <w:rFonts w:ascii="Times New Roman" w:hAnsi="Times New Roman" w:cs="Times New Roman"/>
          <w:sz w:val="24"/>
          <w:szCs w:val="24"/>
        </w:rPr>
        <w:t>da sarımsı berrak çözelti</w:t>
      </w:r>
    </w:p>
    <w:p w:rsidR="00EC4809" w:rsidRPr="00ED6F18" w:rsidRDefault="00EC4809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09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18">
        <w:rPr>
          <w:rFonts w:ascii="Times New Roman" w:hAnsi="Times New Roman" w:cs="Times New Roman"/>
          <w:b/>
          <w:sz w:val="24"/>
          <w:szCs w:val="24"/>
        </w:rPr>
        <w:t>4.</w:t>
      </w:r>
      <w:r w:rsidRPr="00ED6F18">
        <w:rPr>
          <w:rFonts w:ascii="Times New Roman" w:hAnsi="Times New Roman" w:cs="Times New Roman"/>
          <w:b/>
          <w:sz w:val="24"/>
          <w:szCs w:val="24"/>
        </w:rPr>
        <w:tab/>
        <w:t>KLİNİK ÖZELLİKLER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18">
        <w:rPr>
          <w:rFonts w:ascii="Times New Roman" w:hAnsi="Times New Roman" w:cs="Times New Roman"/>
          <w:b/>
          <w:sz w:val="24"/>
          <w:szCs w:val="24"/>
        </w:rPr>
        <w:t>4.1. Terapötik endikasyonlar</w:t>
      </w:r>
    </w:p>
    <w:p w:rsidR="002A639D" w:rsidRPr="00ED6F18" w:rsidRDefault="002A639D" w:rsidP="002A639D">
      <w:pPr>
        <w:pStyle w:val="ListeParagraf"/>
        <w:numPr>
          <w:ilvl w:val="0"/>
          <w:numId w:val="15"/>
        </w:num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 xml:space="preserve">Ağız ve boğaz mukozasında </w:t>
      </w:r>
      <w:proofErr w:type="spellStart"/>
      <w:r w:rsidRPr="00ED6F18">
        <w:rPr>
          <w:rFonts w:ascii="Times New Roman" w:hAnsi="Times New Roman" w:cs="Times New Roman"/>
          <w:sz w:val="24"/>
          <w:szCs w:val="24"/>
        </w:rPr>
        <w:t>enflamasyon</w:t>
      </w:r>
      <w:proofErr w:type="spellEnd"/>
      <w:r w:rsidRPr="00ED6F18">
        <w:rPr>
          <w:rFonts w:ascii="Times New Roman" w:hAnsi="Times New Roman" w:cs="Times New Roman"/>
          <w:sz w:val="24"/>
          <w:szCs w:val="24"/>
        </w:rPr>
        <w:t xml:space="preserve"> ve ağrıyla seyreden </w:t>
      </w:r>
      <w:proofErr w:type="spellStart"/>
      <w:r w:rsidRPr="00ED6F18">
        <w:rPr>
          <w:rFonts w:ascii="Times New Roman" w:hAnsi="Times New Roman" w:cs="Times New Roman"/>
          <w:sz w:val="24"/>
          <w:szCs w:val="24"/>
        </w:rPr>
        <w:t>gingivit</w:t>
      </w:r>
      <w:proofErr w:type="spellEnd"/>
      <w:r w:rsidRPr="00ED6F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F18">
        <w:rPr>
          <w:rFonts w:ascii="Times New Roman" w:hAnsi="Times New Roman" w:cs="Times New Roman"/>
          <w:sz w:val="24"/>
          <w:szCs w:val="24"/>
        </w:rPr>
        <w:t>stomatit</w:t>
      </w:r>
      <w:proofErr w:type="spellEnd"/>
      <w:r w:rsidRPr="00ED6F18">
        <w:rPr>
          <w:rFonts w:ascii="Times New Roman" w:hAnsi="Times New Roman" w:cs="Times New Roman"/>
          <w:sz w:val="24"/>
          <w:szCs w:val="24"/>
        </w:rPr>
        <w:t xml:space="preserve">, farenjit, </w:t>
      </w:r>
      <w:proofErr w:type="spellStart"/>
      <w:r w:rsidRPr="00ED6F18">
        <w:rPr>
          <w:rFonts w:ascii="Times New Roman" w:hAnsi="Times New Roman" w:cs="Times New Roman"/>
          <w:sz w:val="24"/>
          <w:szCs w:val="24"/>
        </w:rPr>
        <w:t>tonsilit</w:t>
      </w:r>
      <w:proofErr w:type="spellEnd"/>
      <w:r w:rsidRPr="00ED6F18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ED6F18">
        <w:rPr>
          <w:rFonts w:ascii="Times New Roman" w:hAnsi="Times New Roman" w:cs="Times New Roman"/>
          <w:sz w:val="24"/>
          <w:szCs w:val="24"/>
        </w:rPr>
        <w:t>aftöz</w:t>
      </w:r>
      <w:proofErr w:type="spellEnd"/>
      <w:r w:rsidRPr="00ED6F18">
        <w:rPr>
          <w:rFonts w:ascii="Times New Roman" w:hAnsi="Times New Roman" w:cs="Times New Roman"/>
          <w:sz w:val="24"/>
          <w:szCs w:val="24"/>
        </w:rPr>
        <w:t xml:space="preserve"> lezyonlarında,</w:t>
      </w:r>
    </w:p>
    <w:p w:rsidR="002A639D" w:rsidRPr="00ED6F18" w:rsidRDefault="002A639D" w:rsidP="002A639D">
      <w:pPr>
        <w:pStyle w:val="ListeParagraf"/>
        <w:numPr>
          <w:ilvl w:val="0"/>
          <w:numId w:val="15"/>
        </w:num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 xml:space="preserve">Ağız ve boğaz antisepsisi, hastanın yutma fonksiyonunun rahatlatılması ve diş eti rahatsızlıklarında </w:t>
      </w:r>
      <w:proofErr w:type="gramStart"/>
      <w:r w:rsidRPr="00ED6F18">
        <w:rPr>
          <w:rFonts w:ascii="Times New Roman" w:hAnsi="Times New Roman" w:cs="Times New Roman"/>
          <w:sz w:val="24"/>
          <w:szCs w:val="24"/>
        </w:rPr>
        <w:t>semptom</w:t>
      </w:r>
      <w:proofErr w:type="gramEnd"/>
      <w:r w:rsidRPr="00ED6F18">
        <w:rPr>
          <w:rFonts w:ascii="Times New Roman" w:hAnsi="Times New Roman" w:cs="Times New Roman"/>
          <w:sz w:val="24"/>
          <w:szCs w:val="24"/>
        </w:rPr>
        <w:t xml:space="preserve"> giderici olarak,</w:t>
      </w:r>
    </w:p>
    <w:p w:rsidR="002A639D" w:rsidRPr="00ED6F18" w:rsidRDefault="002A639D" w:rsidP="002A639D">
      <w:pPr>
        <w:pStyle w:val="ListeParagraf"/>
        <w:numPr>
          <w:ilvl w:val="0"/>
          <w:numId w:val="15"/>
        </w:num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F18">
        <w:rPr>
          <w:rFonts w:ascii="Times New Roman" w:hAnsi="Times New Roman" w:cs="Times New Roman"/>
          <w:sz w:val="24"/>
          <w:szCs w:val="24"/>
        </w:rPr>
        <w:t>Periodontal</w:t>
      </w:r>
      <w:proofErr w:type="spellEnd"/>
      <w:r w:rsidRPr="00ED6F18">
        <w:rPr>
          <w:rFonts w:ascii="Times New Roman" w:hAnsi="Times New Roman" w:cs="Times New Roman"/>
          <w:sz w:val="24"/>
          <w:szCs w:val="24"/>
        </w:rPr>
        <w:t xml:space="preserve"> girişimlerden önce ve sonra,</w:t>
      </w:r>
    </w:p>
    <w:p w:rsidR="002A639D" w:rsidRPr="00ED6F18" w:rsidRDefault="002A639D" w:rsidP="002A639D">
      <w:pPr>
        <w:pStyle w:val="ListeParagraf"/>
        <w:numPr>
          <w:ilvl w:val="0"/>
          <w:numId w:val="15"/>
        </w:num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 xml:space="preserve">Radyoterapi ve </w:t>
      </w:r>
      <w:proofErr w:type="gramStart"/>
      <w:r w:rsidRPr="00ED6F18">
        <w:rPr>
          <w:rFonts w:ascii="Times New Roman" w:hAnsi="Times New Roman" w:cs="Times New Roman"/>
          <w:sz w:val="24"/>
          <w:szCs w:val="24"/>
        </w:rPr>
        <w:t>kemoterapi</w:t>
      </w:r>
      <w:proofErr w:type="gramEnd"/>
      <w:r w:rsidRPr="00ED6F18">
        <w:rPr>
          <w:rFonts w:ascii="Times New Roman" w:hAnsi="Times New Roman" w:cs="Times New Roman"/>
          <w:sz w:val="24"/>
          <w:szCs w:val="24"/>
        </w:rPr>
        <w:t xml:space="preserve"> sonrası ve diğer nedenlere bağlı </w:t>
      </w:r>
      <w:proofErr w:type="spellStart"/>
      <w:r w:rsidRPr="00ED6F18">
        <w:rPr>
          <w:rFonts w:ascii="Times New Roman" w:hAnsi="Times New Roman" w:cs="Times New Roman"/>
          <w:sz w:val="24"/>
          <w:szCs w:val="24"/>
        </w:rPr>
        <w:t>mukozitlerinde</w:t>
      </w:r>
      <w:proofErr w:type="spellEnd"/>
      <w:r w:rsidRPr="00ED6F18">
        <w:rPr>
          <w:rFonts w:ascii="Times New Roman" w:hAnsi="Times New Roman" w:cs="Times New Roman"/>
          <w:sz w:val="24"/>
          <w:szCs w:val="24"/>
        </w:rPr>
        <w:t>,</w:t>
      </w:r>
    </w:p>
    <w:p w:rsidR="002A639D" w:rsidRPr="00ED6F18" w:rsidRDefault="002A639D" w:rsidP="002A639D">
      <w:pPr>
        <w:pStyle w:val="ListeParagraf"/>
        <w:numPr>
          <w:ilvl w:val="0"/>
          <w:numId w:val="15"/>
        </w:num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F18">
        <w:rPr>
          <w:rFonts w:ascii="Times New Roman" w:hAnsi="Times New Roman" w:cs="Times New Roman"/>
          <w:sz w:val="24"/>
          <w:szCs w:val="24"/>
        </w:rPr>
        <w:t>Dental</w:t>
      </w:r>
      <w:proofErr w:type="spellEnd"/>
      <w:r w:rsidRPr="00ED6F18">
        <w:rPr>
          <w:rFonts w:ascii="Times New Roman" w:hAnsi="Times New Roman" w:cs="Times New Roman"/>
          <w:sz w:val="24"/>
          <w:szCs w:val="24"/>
        </w:rPr>
        <w:t xml:space="preserve"> plakların önlenmesinde kullanılır.</w:t>
      </w:r>
    </w:p>
    <w:p w:rsidR="002A639D" w:rsidRPr="00ED6F18" w:rsidRDefault="002A639D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18">
        <w:rPr>
          <w:rFonts w:ascii="Times New Roman" w:hAnsi="Times New Roman" w:cs="Times New Roman"/>
          <w:b/>
          <w:sz w:val="24"/>
          <w:szCs w:val="24"/>
        </w:rPr>
        <w:t>4.2. Pozoloji ve uygulama şekli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18">
        <w:rPr>
          <w:rFonts w:ascii="Times New Roman" w:hAnsi="Times New Roman" w:cs="Times New Roman"/>
          <w:b/>
          <w:sz w:val="24"/>
          <w:szCs w:val="24"/>
        </w:rPr>
        <w:t>Pozoloji/uygulama sıklığı ve süresi:</w:t>
      </w:r>
    </w:p>
    <w:p w:rsidR="00813295" w:rsidRPr="00ED6F18" w:rsidRDefault="009B556A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FARDOBEN</w:t>
      </w:r>
      <w:r w:rsidR="00813295" w:rsidRPr="00ED6F18">
        <w:rPr>
          <w:rFonts w:ascii="Times New Roman" w:hAnsi="Times New Roman" w:cs="Times New Roman"/>
          <w:sz w:val="24"/>
          <w:szCs w:val="24"/>
        </w:rPr>
        <w:t>'in yetişkin dozu 15 ml'dir. Gün boyunca 1,5-3 saatlik aralıklarla uygulanır.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18">
        <w:rPr>
          <w:rFonts w:ascii="Times New Roman" w:hAnsi="Times New Roman" w:cs="Times New Roman"/>
          <w:b/>
          <w:sz w:val="24"/>
          <w:szCs w:val="24"/>
        </w:rPr>
        <w:t>Uygulama şekli:</w:t>
      </w:r>
    </w:p>
    <w:p w:rsidR="001F336A" w:rsidRPr="00ED6F18" w:rsidRDefault="009B556A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FARDOBEN</w:t>
      </w:r>
      <w:r w:rsidR="00813295" w:rsidRPr="00ED6F18">
        <w:rPr>
          <w:rFonts w:ascii="Times New Roman" w:hAnsi="Times New Roman" w:cs="Times New Roman"/>
          <w:sz w:val="24"/>
          <w:szCs w:val="24"/>
        </w:rPr>
        <w:t xml:space="preserve"> ağzı çalkalamak veya gargara yapmak içindir. </w:t>
      </w:r>
    </w:p>
    <w:p w:rsidR="001F336A" w:rsidRPr="00ED6F18" w:rsidRDefault="009B556A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lastRenderedPageBreak/>
        <w:t>FARDOBEN</w:t>
      </w:r>
      <w:r w:rsidR="00813295" w:rsidRPr="00ED6F18">
        <w:rPr>
          <w:rFonts w:ascii="Times New Roman" w:hAnsi="Times New Roman" w:cs="Times New Roman"/>
          <w:sz w:val="24"/>
          <w:szCs w:val="24"/>
        </w:rPr>
        <w:t xml:space="preserve"> seyreltilmeden kullanılır. </w:t>
      </w:r>
    </w:p>
    <w:p w:rsidR="001F336A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 xml:space="preserve">En az 30 saniye süreyle ağızda tutulur. 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Kullanımdan sonra ağızdan atılır.</w:t>
      </w:r>
    </w:p>
    <w:p w:rsidR="00813295" w:rsidRPr="00ED6F18" w:rsidRDefault="009B556A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FARDOBEN</w:t>
      </w:r>
      <w:r w:rsidR="00813295" w:rsidRPr="00ED6F18">
        <w:rPr>
          <w:rFonts w:ascii="Times New Roman" w:hAnsi="Times New Roman" w:cs="Times New Roman"/>
          <w:sz w:val="24"/>
          <w:szCs w:val="24"/>
        </w:rPr>
        <w:t xml:space="preserve">'in içeriğinde yer alan klorheksidin tedavi süresince plak ve gingivitiste azalma yapar. Eğer </w:t>
      </w:r>
      <w:r w:rsidRPr="00ED6F18">
        <w:rPr>
          <w:rFonts w:ascii="Times New Roman" w:hAnsi="Times New Roman" w:cs="Times New Roman"/>
          <w:sz w:val="24"/>
          <w:szCs w:val="24"/>
        </w:rPr>
        <w:t>FARDOBEN</w:t>
      </w:r>
      <w:r w:rsidR="00813295" w:rsidRPr="00ED6F18">
        <w:rPr>
          <w:rFonts w:ascii="Times New Roman" w:hAnsi="Times New Roman" w:cs="Times New Roman"/>
          <w:sz w:val="24"/>
          <w:szCs w:val="24"/>
        </w:rPr>
        <w:t xml:space="preserve"> oral </w:t>
      </w:r>
      <w:proofErr w:type="gramStart"/>
      <w:r w:rsidR="00813295" w:rsidRPr="00ED6F18">
        <w:rPr>
          <w:rFonts w:ascii="Times New Roman" w:hAnsi="Times New Roman" w:cs="Times New Roman"/>
          <w:sz w:val="24"/>
          <w:szCs w:val="24"/>
        </w:rPr>
        <w:t>hijyen</w:t>
      </w:r>
      <w:proofErr w:type="gramEnd"/>
      <w:r w:rsidR="00813295" w:rsidRPr="00ED6F18">
        <w:rPr>
          <w:rFonts w:ascii="Times New Roman" w:hAnsi="Times New Roman" w:cs="Times New Roman"/>
          <w:sz w:val="24"/>
          <w:szCs w:val="24"/>
        </w:rPr>
        <w:t xml:space="preserve"> prosedürlerine alternatif olarak kullanılıyorsa, ağız en az 1 dakika süreyle </w:t>
      </w:r>
      <w:r w:rsidRPr="00ED6F18">
        <w:rPr>
          <w:rFonts w:ascii="Times New Roman" w:hAnsi="Times New Roman" w:cs="Times New Roman"/>
          <w:sz w:val="24"/>
          <w:szCs w:val="24"/>
        </w:rPr>
        <w:t>FARDOBEN</w:t>
      </w:r>
      <w:r w:rsidR="00813295" w:rsidRPr="00ED6F18">
        <w:rPr>
          <w:rFonts w:ascii="Times New Roman" w:hAnsi="Times New Roman" w:cs="Times New Roman"/>
          <w:sz w:val="24"/>
          <w:szCs w:val="24"/>
        </w:rPr>
        <w:t xml:space="preserve"> ile çalkalanmalıdır. </w:t>
      </w:r>
      <w:r w:rsidRPr="00ED6F18">
        <w:rPr>
          <w:rFonts w:ascii="Times New Roman" w:hAnsi="Times New Roman" w:cs="Times New Roman"/>
          <w:sz w:val="24"/>
          <w:szCs w:val="24"/>
        </w:rPr>
        <w:t>FARDOBEN</w:t>
      </w:r>
      <w:r w:rsidR="00813295" w:rsidRPr="00ED6F18">
        <w:rPr>
          <w:rFonts w:ascii="Times New Roman" w:hAnsi="Times New Roman" w:cs="Times New Roman"/>
          <w:sz w:val="24"/>
          <w:szCs w:val="24"/>
        </w:rPr>
        <w:t>'deki klorheksidinin sebep olduğu renklenmeyi en aza indirmek için kullanmadan önce dişleri fırçalamak uygundur.</w:t>
      </w:r>
    </w:p>
    <w:p w:rsidR="001F336A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18">
        <w:rPr>
          <w:rFonts w:ascii="Times New Roman" w:hAnsi="Times New Roman" w:cs="Times New Roman"/>
          <w:b/>
          <w:sz w:val="24"/>
          <w:szCs w:val="24"/>
        </w:rPr>
        <w:t xml:space="preserve">Özel </w:t>
      </w:r>
      <w:proofErr w:type="gramStart"/>
      <w:r w:rsidRPr="00ED6F18">
        <w:rPr>
          <w:rFonts w:ascii="Times New Roman" w:hAnsi="Times New Roman" w:cs="Times New Roman"/>
          <w:b/>
          <w:sz w:val="24"/>
          <w:szCs w:val="24"/>
        </w:rPr>
        <w:t>popülasyonlara</w:t>
      </w:r>
      <w:proofErr w:type="gramEnd"/>
      <w:r w:rsidRPr="00ED6F18">
        <w:rPr>
          <w:rFonts w:ascii="Times New Roman" w:hAnsi="Times New Roman" w:cs="Times New Roman"/>
          <w:b/>
          <w:sz w:val="24"/>
          <w:szCs w:val="24"/>
        </w:rPr>
        <w:t xml:space="preserve"> ilişkin ek bilgiler: 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18">
        <w:rPr>
          <w:rFonts w:ascii="Times New Roman" w:hAnsi="Times New Roman" w:cs="Times New Roman"/>
          <w:b/>
          <w:sz w:val="24"/>
          <w:szCs w:val="24"/>
        </w:rPr>
        <w:t>Böbrek/Karaciğer yetmezliği:</w:t>
      </w:r>
    </w:p>
    <w:p w:rsidR="002A1D2A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Absorblanan benzidamin yüksek oranda karaciğerde metabolize olduğu için şiddetli karaciğer bozukluğu olan hastalarda sistemik etki olasılığı göz önünde bulundurulmalıdır.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Absorblanan benzidamin ve metabolitleri idrarla atıldığı için şiddetli böbrek bozukluğu olan hastalarda sistemik etki olasılığı göz önünde bulundurulmalıdır.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18">
        <w:rPr>
          <w:rFonts w:ascii="Times New Roman" w:hAnsi="Times New Roman" w:cs="Times New Roman"/>
          <w:b/>
          <w:sz w:val="24"/>
          <w:szCs w:val="24"/>
        </w:rPr>
        <w:t xml:space="preserve">Pediyatrik </w:t>
      </w:r>
      <w:proofErr w:type="gramStart"/>
      <w:r w:rsidRPr="00ED6F18">
        <w:rPr>
          <w:rFonts w:ascii="Times New Roman" w:hAnsi="Times New Roman" w:cs="Times New Roman"/>
          <w:b/>
          <w:sz w:val="24"/>
          <w:szCs w:val="24"/>
        </w:rPr>
        <w:t>popülasyon</w:t>
      </w:r>
      <w:proofErr w:type="gramEnd"/>
      <w:r w:rsidRPr="00ED6F18">
        <w:rPr>
          <w:rFonts w:ascii="Times New Roman" w:hAnsi="Times New Roman" w:cs="Times New Roman"/>
          <w:b/>
          <w:sz w:val="24"/>
          <w:szCs w:val="24"/>
        </w:rPr>
        <w:t xml:space="preserve"> (6-12 yaş):</w:t>
      </w:r>
    </w:p>
    <w:p w:rsidR="00813295" w:rsidRPr="00ED6F18" w:rsidRDefault="002A1D2A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 xml:space="preserve">5-15 ml </w:t>
      </w:r>
      <w:r w:rsidR="009B556A" w:rsidRPr="00ED6F18">
        <w:rPr>
          <w:rFonts w:ascii="Times New Roman" w:hAnsi="Times New Roman" w:cs="Times New Roman"/>
          <w:sz w:val="24"/>
          <w:szCs w:val="24"/>
        </w:rPr>
        <w:t>FARDOBEN</w:t>
      </w:r>
      <w:r w:rsidR="00F50000" w:rsidRPr="00ED6F18">
        <w:rPr>
          <w:rFonts w:ascii="Times New Roman" w:hAnsi="Times New Roman" w:cs="Times New Roman"/>
          <w:sz w:val="24"/>
          <w:szCs w:val="24"/>
        </w:rPr>
        <w:t xml:space="preserve"> ile her 1,</w:t>
      </w:r>
      <w:r w:rsidR="00813295" w:rsidRPr="00ED6F18">
        <w:rPr>
          <w:rFonts w:ascii="Times New Roman" w:hAnsi="Times New Roman" w:cs="Times New Roman"/>
          <w:sz w:val="24"/>
          <w:szCs w:val="24"/>
        </w:rPr>
        <w:t>5-3 saatte bir 30 saniye süre ile gargara yapılır.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Sürekli olarak 7 günden fazla kullanılmamalıdır.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Yanma ve batma hissi oluşursa gargara su ile seyreltilmelidir.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Klinik</w:t>
      </w:r>
      <w:r w:rsidR="002A1D2A" w:rsidRPr="00ED6F18">
        <w:rPr>
          <w:rFonts w:ascii="Times New Roman" w:hAnsi="Times New Roman" w:cs="Times New Roman"/>
          <w:sz w:val="24"/>
          <w:szCs w:val="24"/>
        </w:rPr>
        <w:t xml:space="preserve"> çalışmaları</w:t>
      </w:r>
      <w:r w:rsidRPr="00ED6F18">
        <w:rPr>
          <w:rFonts w:ascii="Times New Roman" w:hAnsi="Times New Roman" w:cs="Times New Roman"/>
          <w:sz w:val="24"/>
          <w:szCs w:val="24"/>
        </w:rPr>
        <w:t xml:space="preserve">n yeterli sayıda olmaması nedeniyle, </w:t>
      </w:r>
      <w:r w:rsidR="002A639D" w:rsidRPr="00ED6F18">
        <w:rPr>
          <w:rFonts w:ascii="Times New Roman" w:hAnsi="Times New Roman" w:cs="Times New Roman"/>
          <w:sz w:val="24"/>
          <w:szCs w:val="24"/>
        </w:rPr>
        <w:t xml:space="preserve">12 </w:t>
      </w:r>
      <w:r w:rsidRPr="00ED6F18">
        <w:rPr>
          <w:rFonts w:ascii="Times New Roman" w:hAnsi="Times New Roman" w:cs="Times New Roman"/>
          <w:sz w:val="24"/>
          <w:szCs w:val="24"/>
        </w:rPr>
        <w:t>yaşın altındaki çocuklarda</w:t>
      </w:r>
      <w:r w:rsidR="002A1D2A" w:rsidRPr="00ED6F18">
        <w:rPr>
          <w:rFonts w:ascii="Times New Roman" w:hAnsi="Times New Roman" w:cs="Times New Roman"/>
          <w:sz w:val="24"/>
          <w:szCs w:val="24"/>
        </w:rPr>
        <w:t xml:space="preserve"> </w:t>
      </w:r>
      <w:r w:rsidR="009B556A" w:rsidRPr="00ED6F18">
        <w:rPr>
          <w:rFonts w:ascii="Times New Roman" w:hAnsi="Times New Roman" w:cs="Times New Roman"/>
          <w:sz w:val="24"/>
          <w:szCs w:val="24"/>
        </w:rPr>
        <w:t>FARDOBEN</w:t>
      </w:r>
      <w:r w:rsidRPr="00ED6F18">
        <w:rPr>
          <w:rFonts w:ascii="Times New Roman" w:hAnsi="Times New Roman" w:cs="Times New Roman"/>
          <w:sz w:val="24"/>
          <w:szCs w:val="24"/>
        </w:rPr>
        <w:t>'in kullanılması tavsiye edilmez.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18">
        <w:rPr>
          <w:rFonts w:ascii="Times New Roman" w:hAnsi="Times New Roman" w:cs="Times New Roman"/>
          <w:b/>
          <w:sz w:val="24"/>
          <w:szCs w:val="24"/>
        </w:rPr>
        <w:t xml:space="preserve">Geriyatrik </w:t>
      </w:r>
      <w:proofErr w:type="gramStart"/>
      <w:r w:rsidRPr="00ED6F18">
        <w:rPr>
          <w:rFonts w:ascii="Times New Roman" w:hAnsi="Times New Roman" w:cs="Times New Roman"/>
          <w:b/>
          <w:sz w:val="24"/>
          <w:szCs w:val="24"/>
        </w:rPr>
        <w:t>popülasyon</w:t>
      </w:r>
      <w:proofErr w:type="gramEnd"/>
      <w:r w:rsidRPr="00ED6F18">
        <w:rPr>
          <w:rFonts w:ascii="Times New Roman" w:hAnsi="Times New Roman" w:cs="Times New Roman"/>
          <w:b/>
          <w:sz w:val="24"/>
          <w:szCs w:val="24"/>
        </w:rPr>
        <w:t>: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Yaşlılarda herhangi bir doz değişikliği gerekmemektedir.</w:t>
      </w:r>
    </w:p>
    <w:p w:rsidR="002A1D2A" w:rsidRPr="00ED6F18" w:rsidRDefault="002A1D2A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18">
        <w:rPr>
          <w:rFonts w:ascii="Times New Roman" w:hAnsi="Times New Roman" w:cs="Times New Roman"/>
          <w:b/>
          <w:sz w:val="24"/>
          <w:szCs w:val="24"/>
        </w:rPr>
        <w:t>4.3.</w:t>
      </w:r>
      <w:r w:rsidRPr="00ED6F18">
        <w:rPr>
          <w:rFonts w:ascii="Times New Roman" w:hAnsi="Times New Roman" w:cs="Times New Roman"/>
          <w:b/>
          <w:sz w:val="24"/>
          <w:szCs w:val="24"/>
        </w:rPr>
        <w:tab/>
        <w:t>Kontrendikasyonlar</w:t>
      </w:r>
    </w:p>
    <w:p w:rsidR="00813295" w:rsidRPr="00ED6F18" w:rsidRDefault="00813295" w:rsidP="002A639D">
      <w:pPr>
        <w:pStyle w:val="ListeParagraf"/>
        <w:numPr>
          <w:ilvl w:val="0"/>
          <w:numId w:val="13"/>
        </w:num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Benzidamin ve klorheksidine bilinen hipersensitivitesi olan hastalarda kontrendikedir.</w:t>
      </w:r>
      <w:r w:rsidR="002A1D2A" w:rsidRPr="00ED6F18">
        <w:rPr>
          <w:rFonts w:ascii="Times New Roman" w:hAnsi="Times New Roman" w:cs="Times New Roman"/>
          <w:sz w:val="24"/>
          <w:szCs w:val="24"/>
        </w:rPr>
        <w:t xml:space="preserve"> </w:t>
      </w:r>
      <w:r w:rsidRPr="00ED6F18">
        <w:rPr>
          <w:rFonts w:ascii="Times New Roman" w:hAnsi="Times New Roman" w:cs="Times New Roman"/>
          <w:sz w:val="24"/>
          <w:szCs w:val="24"/>
        </w:rPr>
        <w:t>Formülasyon içindeki maddelerden herhangi birine hipersensitivitesi olanlarda</w:t>
      </w:r>
    </w:p>
    <w:p w:rsidR="002A1D2A" w:rsidRPr="00ED6F18" w:rsidRDefault="00813295" w:rsidP="002A639D">
      <w:pPr>
        <w:pStyle w:val="ListeParagraf"/>
        <w:numPr>
          <w:ilvl w:val="0"/>
          <w:numId w:val="13"/>
        </w:num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Gebelik ve emzirme dönemlerinde</w:t>
      </w:r>
    </w:p>
    <w:p w:rsidR="00813295" w:rsidRPr="00ED6F18" w:rsidRDefault="009B556A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FARDOBEN</w:t>
      </w:r>
      <w:r w:rsidR="00813295" w:rsidRPr="00ED6F18">
        <w:rPr>
          <w:rFonts w:ascii="Times New Roman" w:hAnsi="Times New Roman" w:cs="Times New Roman"/>
          <w:sz w:val="24"/>
          <w:szCs w:val="24"/>
        </w:rPr>
        <w:t xml:space="preserve"> kullanılmamalıdır.</w:t>
      </w:r>
    </w:p>
    <w:p w:rsidR="002A1D2A" w:rsidRPr="00ED6F18" w:rsidRDefault="002A1D2A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18">
        <w:rPr>
          <w:rFonts w:ascii="Times New Roman" w:hAnsi="Times New Roman" w:cs="Times New Roman"/>
          <w:b/>
          <w:sz w:val="24"/>
          <w:szCs w:val="24"/>
        </w:rPr>
        <w:t>4.4.</w:t>
      </w:r>
      <w:r w:rsidRPr="00ED6F18">
        <w:rPr>
          <w:rFonts w:ascii="Times New Roman" w:hAnsi="Times New Roman" w:cs="Times New Roman"/>
          <w:b/>
          <w:sz w:val="24"/>
          <w:szCs w:val="24"/>
        </w:rPr>
        <w:tab/>
        <w:t>Özel kullanım uyarıla</w:t>
      </w:r>
      <w:r w:rsidR="002A1D2A" w:rsidRPr="00ED6F18">
        <w:rPr>
          <w:rFonts w:ascii="Times New Roman" w:hAnsi="Times New Roman" w:cs="Times New Roman"/>
          <w:b/>
          <w:sz w:val="24"/>
          <w:szCs w:val="24"/>
        </w:rPr>
        <w:t>rı</w:t>
      </w:r>
      <w:r w:rsidRPr="00ED6F18">
        <w:rPr>
          <w:rFonts w:ascii="Times New Roman" w:hAnsi="Times New Roman" w:cs="Times New Roman"/>
          <w:b/>
          <w:sz w:val="24"/>
          <w:szCs w:val="24"/>
        </w:rPr>
        <w:t xml:space="preserve"> ve önlemleri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Haricen kullanılır.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 xml:space="preserve">Klinik çalışmalann yeterli sayıda olmaması nedeniyle </w:t>
      </w:r>
      <w:r w:rsidR="009B556A" w:rsidRPr="00ED6F18">
        <w:rPr>
          <w:rFonts w:ascii="Times New Roman" w:hAnsi="Times New Roman" w:cs="Times New Roman"/>
          <w:sz w:val="24"/>
          <w:szCs w:val="24"/>
        </w:rPr>
        <w:t>FARDOBEN</w:t>
      </w:r>
      <w:r w:rsidRPr="00ED6F18">
        <w:rPr>
          <w:rFonts w:ascii="Times New Roman" w:hAnsi="Times New Roman" w:cs="Times New Roman"/>
          <w:sz w:val="24"/>
          <w:szCs w:val="24"/>
        </w:rPr>
        <w:t xml:space="preserve"> </w:t>
      </w:r>
      <w:r w:rsidR="002A639D" w:rsidRPr="00ED6F18">
        <w:rPr>
          <w:rFonts w:ascii="Times New Roman" w:hAnsi="Times New Roman" w:cs="Times New Roman"/>
          <w:sz w:val="24"/>
          <w:szCs w:val="24"/>
        </w:rPr>
        <w:t xml:space="preserve">12 </w:t>
      </w:r>
      <w:r w:rsidRPr="00ED6F18">
        <w:rPr>
          <w:rFonts w:ascii="Times New Roman" w:hAnsi="Times New Roman" w:cs="Times New Roman"/>
          <w:sz w:val="24"/>
          <w:szCs w:val="24"/>
        </w:rPr>
        <w:t>yaşın altındaki</w:t>
      </w:r>
      <w:r w:rsidR="002A1D2A" w:rsidRPr="00ED6F18">
        <w:rPr>
          <w:rFonts w:ascii="Times New Roman" w:hAnsi="Times New Roman" w:cs="Times New Roman"/>
          <w:sz w:val="24"/>
          <w:szCs w:val="24"/>
        </w:rPr>
        <w:t xml:space="preserve"> </w:t>
      </w:r>
      <w:r w:rsidRPr="00ED6F18">
        <w:rPr>
          <w:rFonts w:ascii="Times New Roman" w:hAnsi="Times New Roman" w:cs="Times New Roman"/>
          <w:sz w:val="24"/>
          <w:szCs w:val="24"/>
        </w:rPr>
        <w:lastRenderedPageBreak/>
        <w:t>çocuklarda tavsiye edilmez.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Yalnızca ağız içinde kullanılır, gözler ve kulaklar ile temas ettirilmesinden kaçınılmalıdır.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Ağız içinde, dil ve diş üzerinde geri dönüşümlü renk değişikliği yapabilir.</w:t>
      </w:r>
    </w:p>
    <w:p w:rsidR="00813295" w:rsidRPr="00ED6F18" w:rsidRDefault="009B556A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FARDOBEN</w:t>
      </w:r>
      <w:r w:rsidR="00813295" w:rsidRPr="00ED6F18">
        <w:rPr>
          <w:rFonts w:ascii="Times New Roman" w:hAnsi="Times New Roman" w:cs="Times New Roman"/>
          <w:sz w:val="24"/>
          <w:szCs w:val="24"/>
        </w:rPr>
        <w:t xml:space="preserve"> yutulmamalı ve tükür</w:t>
      </w:r>
      <w:r w:rsidR="002A1D2A" w:rsidRPr="00ED6F18">
        <w:rPr>
          <w:rFonts w:ascii="Times New Roman" w:hAnsi="Times New Roman" w:cs="Times New Roman"/>
          <w:sz w:val="24"/>
          <w:szCs w:val="24"/>
        </w:rPr>
        <w:t>mek suretiyle ağızdan uzaklaştırı</w:t>
      </w:r>
      <w:r w:rsidR="00813295" w:rsidRPr="00ED6F18">
        <w:rPr>
          <w:rFonts w:ascii="Times New Roman" w:hAnsi="Times New Roman" w:cs="Times New Roman"/>
          <w:sz w:val="24"/>
          <w:szCs w:val="24"/>
        </w:rPr>
        <w:t>lmalıdır. Seyreltilmeden</w:t>
      </w:r>
      <w:r w:rsidR="002A1D2A" w:rsidRPr="00ED6F18">
        <w:rPr>
          <w:rFonts w:ascii="Times New Roman" w:hAnsi="Times New Roman" w:cs="Times New Roman"/>
          <w:sz w:val="24"/>
          <w:szCs w:val="24"/>
        </w:rPr>
        <w:t xml:space="preserve"> </w:t>
      </w:r>
      <w:r w:rsidR="00813295" w:rsidRPr="00ED6F18">
        <w:rPr>
          <w:rFonts w:ascii="Times New Roman" w:hAnsi="Times New Roman" w:cs="Times New Roman"/>
          <w:sz w:val="24"/>
          <w:szCs w:val="24"/>
        </w:rPr>
        <w:t>kullanılır.</w:t>
      </w:r>
    </w:p>
    <w:p w:rsidR="00813295" w:rsidRPr="00ED6F18" w:rsidRDefault="002A1D2A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Boğaz ağrı</w:t>
      </w:r>
      <w:r w:rsidR="00813295" w:rsidRPr="00ED6F18">
        <w:rPr>
          <w:rFonts w:ascii="Times New Roman" w:hAnsi="Times New Roman" w:cs="Times New Roman"/>
          <w:sz w:val="24"/>
          <w:szCs w:val="24"/>
        </w:rPr>
        <w:t>sı bakteriyel infeksiyonla oluşmuş veya infeksiyonla birlikte görülüyorsa</w:t>
      </w:r>
      <w:r w:rsidRPr="00ED6F18">
        <w:rPr>
          <w:rFonts w:ascii="Times New Roman" w:hAnsi="Times New Roman" w:cs="Times New Roman"/>
          <w:sz w:val="24"/>
          <w:szCs w:val="24"/>
        </w:rPr>
        <w:t xml:space="preserve"> </w:t>
      </w:r>
      <w:r w:rsidR="009B556A" w:rsidRPr="00ED6F18">
        <w:rPr>
          <w:rFonts w:ascii="Times New Roman" w:hAnsi="Times New Roman" w:cs="Times New Roman"/>
          <w:sz w:val="24"/>
          <w:szCs w:val="24"/>
        </w:rPr>
        <w:t>FARDOBEN</w:t>
      </w:r>
      <w:r w:rsidR="00813295" w:rsidRPr="00ED6F18">
        <w:rPr>
          <w:rFonts w:ascii="Times New Roman" w:hAnsi="Times New Roman" w:cs="Times New Roman"/>
          <w:sz w:val="24"/>
          <w:szCs w:val="24"/>
        </w:rPr>
        <w:t xml:space="preserve"> kullanımına ilave olarak antibakteriyel tedavi düşünülebilir.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Bozulmuş renal fonksiyon: Absorblanan benzidamin ve metabolitleri idrarla atıldığı için</w:t>
      </w:r>
      <w:r w:rsidR="002A1D2A" w:rsidRPr="00ED6F18">
        <w:rPr>
          <w:rFonts w:ascii="Times New Roman" w:hAnsi="Times New Roman" w:cs="Times New Roman"/>
          <w:sz w:val="24"/>
          <w:szCs w:val="24"/>
        </w:rPr>
        <w:t xml:space="preserve"> </w:t>
      </w:r>
      <w:r w:rsidRPr="00ED6F18">
        <w:rPr>
          <w:rFonts w:ascii="Times New Roman" w:hAnsi="Times New Roman" w:cs="Times New Roman"/>
          <w:sz w:val="24"/>
          <w:szCs w:val="24"/>
        </w:rPr>
        <w:t>şiddetli renal bozukluğu olan hastalarda sistemik etki olasılığı göz önünde bulundurulmalıdır.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Bozulmuş karaciğer fonksiyonu: Absorblanan benzidamin yüksek oranda karaciğerde</w:t>
      </w:r>
      <w:r w:rsidR="007778A9" w:rsidRPr="00ED6F18">
        <w:rPr>
          <w:rFonts w:ascii="Times New Roman" w:hAnsi="Times New Roman" w:cs="Times New Roman"/>
          <w:sz w:val="24"/>
          <w:szCs w:val="24"/>
        </w:rPr>
        <w:t xml:space="preserve"> </w:t>
      </w:r>
      <w:r w:rsidRPr="00ED6F18">
        <w:rPr>
          <w:rFonts w:ascii="Times New Roman" w:hAnsi="Times New Roman" w:cs="Times New Roman"/>
          <w:sz w:val="24"/>
          <w:szCs w:val="24"/>
        </w:rPr>
        <w:t>metabolize olduğu için şiddetli karaciğer bozukluğu olan hastalarda sistemik etki olasılığı göz</w:t>
      </w:r>
      <w:r w:rsidR="007778A9" w:rsidRPr="00ED6F18">
        <w:rPr>
          <w:rFonts w:ascii="Times New Roman" w:hAnsi="Times New Roman" w:cs="Times New Roman"/>
          <w:sz w:val="24"/>
          <w:szCs w:val="24"/>
        </w:rPr>
        <w:t xml:space="preserve"> </w:t>
      </w:r>
      <w:r w:rsidRPr="00ED6F18">
        <w:rPr>
          <w:rFonts w:ascii="Times New Roman" w:hAnsi="Times New Roman" w:cs="Times New Roman"/>
          <w:sz w:val="24"/>
          <w:szCs w:val="24"/>
        </w:rPr>
        <w:t>önünde bulundurulmalıdır.</w:t>
      </w:r>
    </w:p>
    <w:p w:rsidR="009B556A" w:rsidRPr="00ED6F18" w:rsidRDefault="009B556A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Bu tıbbi ürün, az miktarda – her dozda 100 mg’dan daha az – etanol (alkol) içerir.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18">
        <w:rPr>
          <w:rFonts w:ascii="Times New Roman" w:hAnsi="Times New Roman" w:cs="Times New Roman"/>
          <w:b/>
          <w:sz w:val="24"/>
          <w:szCs w:val="24"/>
        </w:rPr>
        <w:t>4.5. Diğer tıbbi ürünler ile etkileşimler ve diğer etkileşim şekilleri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Klorheksidin;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Klorheksidin tuzla</w:t>
      </w:r>
      <w:r w:rsidR="003E233A" w:rsidRPr="00ED6F18">
        <w:rPr>
          <w:rFonts w:ascii="Times New Roman" w:hAnsi="Times New Roman" w:cs="Times New Roman"/>
          <w:sz w:val="24"/>
          <w:szCs w:val="24"/>
        </w:rPr>
        <w:t>rı</w:t>
      </w:r>
      <w:r w:rsidRPr="00ED6F18">
        <w:rPr>
          <w:rFonts w:ascii="Times New Roman" w:hAnsi="Times New Roman" w:cs="Times New Roman"/>
          <w:sz w:val="24"/>
          <w:szCs w:val="24"/>
        </w:rPr>
        <w:t xml:space="preserve"> sabun ve diğer anyonik bileşiklerle geçimsizdir.</w:t>
      </w:r>
    </w:p>
    <w:p w:rsidR="00813295" w:rsidRPr="00ED6F18" w:rsidRDefault="003E233A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Klorheksidin tuzları</w:t>
      </w:r>
      <w:r w:rsidR="00813295" w:rsidRPr="00ED6F18">
        <w:rPr>
          <w:rFonts w:ascii="Times New Roman" w:hAnsi="Times New Roman" w:cs="Times New Roman"/>
          <w:sz w:val="24"/>
          <w:szCs w:val="24"/>
        </w:rPr>
        <w:t xml:space="preserve"> katyonik ve noniyonik yüzey aktif maddelerle geçimlidir, ancak yüksek</w:t>
      </w:r>
      <w:r w:rsidRPr="00ED6F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3295" w:rsidRPr="00ED6F18">
        <w:rPr>
          <w:rFonts w:ascii="Times New Roman" w:hAnsi="Times New Roman" w:cs="Times New Roman"/>
          <w:sz w:val="24"/>
          <w:szCs w:val="24"/>
        </w:rPr>
        <w:t>konsantrasyonlarda</w:t>
      </w:r>
      <w:proofErr w:type="gramEnd"/>
      <w:r w:rsidR="00813295" w:rsidRPr="00ED6F18">
        <w:rPr>
          <w:rFonts w:ascii="Times New Roman" w:hAnsi="Times New Roman" w:cs="Times New Roman"/>
          <w:sz w:val="24"/>
          <w:szCs w:val="24"/>
        </w:rPr>
        <w:t xml:space="preserve"> beraber kullanıldıkla</w:t>
      </w:r>
      <w:r w:rsidRPr="00ED6F18">
        <w:rPr>
          <w:rFonts w:ascii="Times New Roman" w:hAnsi="Times New Roman" w:cs="Times New Roman"/>
          <w:sz w:val="24"/>
          <w:szCs w:val="24"/>
        </w:rPr>
        <w:t>rı</w:t>
      </w:r>
      <w:r w:rsidR="00813295" w:rsidRPr="00ED6F18">
        <w:rPr>
          <w:rFonts w:ascii="Times New Roman" w:hAnsi="Times New Roman" w:cs="Times New Roman"/>
          <w:sz w:val="24"/>
          <w:szCs w:val="24"/>
        </w:rPr>
        <w:t>nda miseller bağlanma sebebiyle klorheksidinin</w:t>
      </w:r>
      <w:r w:rsidRPr="00ED6F18">
        <w:rPr>
          <w:rFonts w:ascii="Times New Roman" w:hAnsi="Times New Roman" w:cs="Times New Roman"/>
          <w:sz w:val="24"/>
          <w:szCs w:val="24"/>
        </w:rPr>
        <w:t xml:space="preserve"> </w:t>
      </w:r>
      <w:r w:rsidR="00813295" w:rsidRPr="00ED6F18">
        <w:rPr>
          <w:rFonts w:ascii="Times New Roman" w:hAnsi="Times New Roman" w:cs="Times New Roman"/>
          <w:sz w:val="24"/>
          <w:szCs w:val="24"/>
        </w:rPr>
        <w:t>aktivitesi azalabilir.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Setrimid ve lissapol NX gibi sürfakta</w:t>
      </w:r>
      <w:r w:rsidR="003E233A" w:rsidRPr="00ED6F18">
        <w:rPr>
          <w:rFonts w:ascii="Times New Roman" w:hAnsi="Times New Roman" w:cs="Times New Roman"/>
          <w:sz w:val="24"/>
          <w:szCs w:val="24"/>
        </w:rPr>
        <w:t>nlarla ise çözünürlükleri arttırı</w:t>
      </w:r>
      <w:r w:rsidRPr="00ED6F18">
        <w:rPr>
          <w:rFonts w:ascii="Times New Roman" w:hAnsi="Times New Roman" w:cs="Times New Roman"/>
          <w:sz w:val="24"/>
          <w:szCs w:val="24"/>
        </w:rPr>
        <w:t>labilir.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Arap zamkı, sodyum alginat, sodyum karboksi metil selüloz gibi anyonik polielektrolitlerle,</w:t>
      </w:r>
      <w:r w:rsidR="003E233A" w:rsidRPr="00ED6F18">
        <w:rPr>
          <w:rFonts w:ascii="Times New Roman" w:hAnsi="Times New Roman" w:cs="Times New Roman"/>
          <w:sz w:val="24"/>
          <w:szCs w:val="24"/>
        </w:rPr>
        <w:t xml:space="preserve"> </w:t>
      </w:r>
      <w:r w:rsidRPr="00ED6F18">
        <w:rPr>
          <w:rFonts w:ascii="Times New Roman" w:hAnsi="Times New Roman" w:cs="Times New Roman"/>
          <w:sz w:val="24"/>
          <w:szCs w:val="24"/>
        </w:rPr>
        <w:t>nişasta ve kitre zamkı ile geçimsizdir, aynı zamanda bu maddelerle etkileri de azalır.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Brillant green, kloramfenikol, bakır sülfat, floressein sodyum, formaldehit, gümüş nitrat,</w:t>
      </w:r>
      <w:r w:rsidR="003E233A" w:rsidRPr="00ED6F18">
        <w:rPr>
          <w:rFonts w:ascii="Times New Roman" w:hAnsi="Times New Roman" w:cs="Times New Roman"/>
          <w:sz w:val="24"/>
          <w:szCs w:val="24"/>
        </w:rPr>
        <w:t xml:space="preserve"> </w:t>
      </w:r>
      <w:r w:rsidRPr="00ED6F18">
        <w:rPr>
          <w:rFonts w:ascii="Times New Roman" w:hAnsi="Times New Roman" w:cs="Times New Roman"/>
          <w:sz w:val="24"/>
          <w:szCs w:val="24"/>
        </w:rPr>
        <w:t>çinko sülfat gibi maddelerle de geçimsizdir.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Sert sularla seyreltildiğinde Ca</w:t>
      </w:r>
      <w:r w:rsidR="009B556A" w:rsidRPr="00ED6F18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="009B556A" w:rsidRPr="00ED6F18">
        <w:rPr>
          <w:rFonts w:ascii="Times New Roman" w:hAnsi="Times New Roman" w:cs="Times New Roman"/>
          <w:sz w:val="24"/>
          <w:szCs w:val="24"/>
        </w:rPr>
        <w:t xml:space="preserve"> </w:t>
      </w:r>
      <w:r w:rsidRPr="00ED6F18">
        <w:rPr>
          <w:rFonts w:ascii="Times New Roman" w:hAnsi="Times New Roman" w:cs="Times New Roman"/>
          <w:sz w:val="24"/>
          <w:szCs w:val="24"/>
        </w:rPr>
        <w:t>ve Mg</w:t>
      </w:r>
      <w:r w:rsidR="009B556A" w:rsidRPr="00ED6F18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="003E233A" w:rsidRPr="00ED6F18">
        <w:rPr>
          <w:rFonts w:ascii="Times New Roman" w:hAnsi="Times New Roman" w:cs="Times New Roman"/>
          <w:sz w:val="24"/>
          <w:szCs w:val="24"/>
        </w:rPr>
        <w:t xml:space="preserve"> katyonları</w:t>
      </w:r>
      <w:r w:rsidRPr="00ED6F18">
        <w:rPr>
          <w:rFonts w:ascii="Times New Roman" w:hAnsi="Times New Roman" w:cs="Times New Roman"/>
          <w:sz w:val="24"/>
          <w:szCs w:val="24"/>
        </w:rPr>
        <w:t xml:space="preserve"> ile etkileştiğinden çözünmeyen tuzlar</w:t>
      </w:r>
      <w:r w:rsidR="003E233A" w:rsidRPr="00ED6F18">
        <w:rPr>
          <w:rFonts w:ascii="Times New Roman" w:hAnsi="Times New Roman" w:cs="Times New Roman"/>
          <w:sz w:val="24"/>
          <w:szCs w:val="24"/>
        </w:rPr>
        <w:t xml:space="preserve"> </w:t>
      </w:r>
      <w:r w:rsidRPr="00ED6F18">
        <w:rPr>
          <w:rFonts w:ascii="Times New Roman" w:hAnsi="Times New Roman" w:cs="Times New Roman"/>
          <w:sz w:val="24"/>
          <w:szCs w:val="24"/>
        </w:rPr>
        <w:t>halinde çökebilir.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Benzoatlarla, bikarbonatlarla, karbonatlarla, boratlarla, nitratlarla, fosfatlarla, sülfatlarla bir</w:t>
      </w:r>
      <w:r w:rsidR="003E233A" w:rsidRPr="00ED6F18">
        <w:rPr>
          <w:rFonts w:ascii="Times New Roman" w:hAnsi="Times New Roman" w:cs="Times New Roman"/>
          <w:sz w:val="24"/>
          <w:szCs w:val="24"/>
        </w:rPr>
        <w:t xml:space="preserve"> </w:t>
      </w:r>
      <w:r w:rsidRPr="00ED6F18">
        <w:rPr>
          <w:rFonts w:ascii="Times New Roman" w:hAnsi="Times New Roman" w:cs="Times New Roman"/>
          <w:sz w:val="24"/>
          <w:szCs w:val="24"/>
        </w:rPr>
        <w:t>araya gelen klorheksidin tuzla</w:t>
      </w:r>
      <w:r w:rsidR="003E233A" w:rsidRPr="00ED6F18">
        <w:rPr>
          <w:rFonts w:ascii="Times New Roman" w:hAnsi="Times New Roman" w:cs="Times New Roman"/>
          <w:sz w:val="24"/>
          <w:szCs w:val="24"/>
        </w:rPr>
        <w:t xml:space="preserve">rının </w:t>
      </w:r>
      <w:r w:rsidRPr="00ED6F18">
        <w:rPr>
          <w:rFonts w:ascii="Times New Roman" w:hAnsi="Times New Roman" w:cs="Times New Roman"/>
          <w:sz w:val="24"/>
          <w:szCs w:val="24"/>
        </w:rPr>
        <w:t>çözeltileri %0.05'ten daha derişikse çözünürlüğü daha az</w:t>
      </w:r>
      <w:r w:rsidR="003E233A" w:rsidRPr="00ED6F18">
        <w:rPr>
          <w:rFonts w:ascii="Times New Roman" w:hAnsi="Times New Roman" w:cs="Times New Roman"/>
          <w:sz w:val="24"/>
          <w:szCs w:val="24"/>
        </w:rPr>
        <w:t xml:space="preserve"> </w:t>
      </w:r>
      <w:r w:rsidRPr="00ED6F18">
        <w:rPr>
          <w:rFonts w:ascii="Times New Roman" w:hAnsi="Times New Roman" w:cs="Times New Roman"/>
          <w:sz w:val="24"/>
          <w:szCs w:val="24"/>
        </w:rPr>
        <w:t>tuzlar oluşturacağından çökelirler. Setrimid bu tuzla</w:t>
      </w:r>
      <w:r w:rsidR="003E233A" w:rsidRPr="00ED6F18">
        <w:rPr>
          <w:rFonts w:ascii="Times New Roman" w:hAnsi="Times New Roman" w:cs="Times New Roman"/>
          <w:sz w:val="24"/>
          <w:szCs w:val="24"/>
        </w:rPr>
        <w:t>rın</w:t>
      </w:r>
      <w:r w:rsidRPr="00ED6F18">
        <w:rPr>
          <w:rFonts w:ascii="Times New Roman" w:hAnsi="Times New Roman" w:cs="Times New Roman"/>
          <w:sz w:val="24"/>
          <w:szCs w:val="24"/>
        </w:rPr>
        <w:t xml:space="preserve"> çözünürlüklerini arttırdığından</w:t>
      </w:r>
      <w:r w:rsidR="003E233A" w:rsidRPr="00ED6F18">
        <w:rPr>
          <w:rFonts w:ascii="Times New Roman" w:hAnsi="Times New Roman" w:cs="Times New Roman"/>
          <w:sz w:val="24"/>
          <w:szCs w:val="24"/>
        </w:rPr>
        <w:t xml:space="preserve"> </w:t>
      </w:r>
      <w:r w:rsidRPr="00ED6F18">
        <w:rPr>
          <w:rFonts w:ascii="Times New Roman" w:hAnsi="Times New Roman" w:cs="Times New Roman"/>
          <w:sz w:val="24"/>
          <w:szCs w:val="24"/>
        </w:rPr>
        <w:t>setrimid ile kombine edildiğinde bu çökmeler olmaz.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lastRenderedPageBreak/>
        <w:t>Klorheksidin glukonat, setrimid ve benzalkonyum klorürle geçimlidir. Bunlar bakterisid</w:t>
      </w:r>
      <w:r w:rsidR="003E233A" w:rsidRPr="00ED6F18">
        <w:rPr>
          <w:rFonts w:ascii="Times New Roman" w:hAnsi="Times New Roman" w:cs="Times New Roman"/>
          <w:sz w:val="24"/>
          <w:szCs w:val="24"/>
        </w:rPr>
        <w:t xml:space="preserve"> etkisini sinerjik olarak arttırı</w:t>
      </w:r>
      <w:r w:rsidRPr="00ED6F18">
        <w:rPr>
          <w:rFonts w:ascii="Times New Roman" w:hAnsi="Times New Roman" w:cs="Times New Roman"/>
          <w:sz w:val="24"/>
          <w:szCs w:val="24"/>
        </w:rPr>
        <w:t>rlar. Setrimid sert sularla klorheksidinin çökmesini önler.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Klorheksidin glukonat hariç klorheksidin ve tuzla</w:t>
      </w:r>
      <w:r w:rsidR="004733B6" w:rsidRPr="00ED6F18">
        <w:rPr>
          <w:rFonts w:ascii="Times New Roman" w:hAnsi="Times New Roman" w:cs="Times New Roman"/>
          <w:sz w:val="24"/>
          <w:szCs w:val="24"/>
        </w:rPr>
        <w:t>rı</w:t>
      </w:r>
      <w:r w:rsidRPr="00ED6F18">
        <w:rPr>
          <w:rFonts w:ascii="Times New Roman" w:hAnsi="Times New Roman" w:cs="Times New Roman"/>
          <w:sz w:val="24"/>
          <w:szCs w:val="24"/>
        </w:rPr>
        <w:t xml:space="preserve"> alkolde suya göre daha iyi çözünür.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Klorheksidin glukonat çözeltisi alkol üzerine ilave edildiğinde çökebilir. Formülasyonda</w:t>
      </w:r>
      <w:r w:rsidR="004733B6" w:rsidRPr="00ED6F18">
        <w:rPr>
          <w:rFonts w:ascii="Times New Roman" w:hAnsi="Times New Roman" w:cs="Times New Roman"/>
          <w:sz w:val="24"/>
          <w:szCs w:val="24"/>
        </w:rPr>
        <w:t xml:space="preserve"> </w:t>
      </w:r>
      <w:r w:rsidRPr="00ED6F18">
        <w:rPr>
          <w:rFonts w:ascii="Times New Roman" w:hAnsi="Times New Roman" w:cs="Times New Roman"/>
          <w:sz w:val="24"/>
          <w:szCs w:val="24"/>
        </w:rPr>
        <w:t>etanol bulunması çözeltiyi Gram negatif mikroorganizmalara karşı daha etkin kılar. Selülozik</w:t>
      </w:r>
      <w:r w:rsidR="004733B6" w:rsidRPr="00ED6F18">
        <w:rPr>
          <w:rFonts w:ascii="Times New Roman" w:hAnsi="Times New Roman" w:cs="Times New Roman"/>
          <w:sz w:val="24"/>
          <w:szCs w:val="24"/>
        </w:rPr>
        <w:t xml:space="preserve"> </w:t>
      </w:r>
      <w:r w:rsidRPr="00ED6F18">
        <w:rPr>
          <w:rFonts w:ascii="Times New Roman" w:hAnsi="Times New Roman" w:cs="Times New Roman"/>
          <w:sz w:val="24"/>
          <w:szCs w:val="24"/>
        </w:rPr>
        <w:t>filtrelerden süzülürken adsorbe olabilirler.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Benzidaminle herhangi bir ilaç etkileşimi bildirilmemiştir.</w:t>
      </w:r>
    </w:p>
    <w:p w:rsidR="004733B6" w:rsidRPr="00ED6F18" w:rsidRDefault="004733B6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05F" w:rsidRPr="00ED6F18" w:rsidRDefault="0018205F" w:rsidP="0018205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18">
        <w:rPr>
          <w:rFonts w:ascii="Times New Roman" w:hAnsi="Times New Roman" w:cs="Times New Roman"/>
          <w:b/>
          <w:sz w:val="24"/>
          <w:szCs w:val="24"/>
        </w:rPr>
        <w:t xml:space="preserve">Özel </w:t>
      </w:r>
      <w:proofErr w:type="gramStart"/>
      <w:r w:rsidRPr="00ED6F18">
        <w:rPr>
          <w:rFonts w:ascii="Times New Roman" w:hAnsi="Times New Roman" w:cs="Times New Roman"/>
          <w:b/>
          <w:sz w:val="24"/>
          <w:szCs w:val="24"/>
        </w:rPr>
        <w:t>popülasyonlara</w:t>
      </w:r>
      <w:proofErr w:type="gramEnd"/>
      <w:r w:rsidRPr="00ED6F18">
        <w:rPr>
          <w:rFonts w:ascii="Times New Roman" w:hAnsi="Times New Roman" w:cs="Times New Roman"/>
          <w:b/>
          <w:sz w:val="24"/>
          <w:szCs w:val="24"/>
        </w:rPr>
        <w:t xml:space="preserve"> ilişkin ek bilgiler</w:t>
      </w:r>
    </w:p>
    <w:p w:rsidR="0018205F" w:rsidRPr="00ED6F18" w:rsidRDefault="0018205F" w:rsidP="0018205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 xml:space="preserve">Özel </w:t>
      </w:r>
      <w:proofErr w:type="gramStart"/>
      <w:r w:rsidRPr="00ED6F18">
        <w:rPr>
          <w:rFonts w:ascii="Times New Roman" w:hAnsi="Times New Roman" w:cs="Times New Roman"/>
          <w:sz w:val="24"/>
          <w:szCs w:val="24"/>
        </w:rPr>
        <w:t>popülasyonlar</w:t>
      </w:r>
      <w:proofErr w:type="gramEnd"/>
      <w:r w:rsidRPr="00ED6F18">
        <w:rPr>
          <w:rFonts w:ascii="Times New Roman" w:hAnsi="Times New Roman" w:cs="Times New Roman"/>
          <w:sz w:val="24"/>
          <w:szCs w:val="24"/>
        </w:rPr>
        <w:t xml:space="preserve"> üzerinde etkileşim çalışması henüz yapılmamıştır.</w:t>
      </w:r>
    </w:p>
    <w:p w:rsidR="0018205F" w:rsidRPr="00ED6F18" w:rsidRDefault="0018205F" w:rsidP="0018205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18">
        <w:rPr>
          <w:rFonts w:ascii="Times New Roman" w:hAnsi="Times New Roman" w:cs="Times New Roman"/>
          <w:b/>
          <w:sz w:val="24"/>
          <w:szCs w:val="24"/>
        </w:rPr>
        <w:t xml:space="preserve">Pediyatrik </w:t>
      </w:r>
      <w:proofErr w:type="gramStart"/>
      <w:r w:rsidRPr="00ED6F18">
        <w:rPr>
          <w:rFonts w:ascii="Times New Roman" w:hAnsi="Times New Roman" w:cs="Times New Roman"/>
          <w:b/>
          <w:sz w:val="24"/>
          <w:szCs w:val="24"/>
        </w:rPr>
        <w:t>popülasyon</w:t>
      </w:r>
      <w:proofErr w:type="gramEnd"/>
      <w:r w:rsidRPr="00ED6F18">
        <w:rPr>
          <w:rFonts w:ascii="Times New Roman" w:hAnsi="Times New Roman" w:cs="Times New Roman"/>
          <w:b/>
          <w:sz w:val="24"/>
          <w:szCs w:val="24"/>
        </w:rPr>
        <w:t>:</w:t>
      </w:r>
    </w:p>
    <w:p w:rsidR="0018205F" w:rsidRPr="00ED6F18" w:rsidRDefault="0018205F" w:rsidP="0018205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 xml:space="preserve">Pediyatrik </w:t>
      </w:r>
      <w:proofErr w:type="gramStart"/>
      <w:r w:rsidRPr="00ED6F18">
        <w:rPr>
          <w:rFonts w:ascii="Times New Roman" w:hAnsi="Times New Roman" w:cs="Times New Roman"/>
          <w:sz w:val="24"/>
          <w:szCs w:val="24"/>
        </w:rPr>
        <w:t>popülasyon</w:t>
      </w:r>
      <w:proofErr w:type="gramEnd"/>
      <w:r w:rsidRPr="00ED6F18">
        <w:rPr>
          <w:rFonts w:ascii="Times New Roman" w:hAnsi="Times New Roman" w:cs="Times New Roman"/>
          <w:sz w:val="24"/>
          <w:szCs w:val="24"/>
        </w:rPr>
        <w:t xml:space="preserve"> üzerinde etkileşim çalışması henüz yapılmamıştır.</w:t>
      </w:r>
    </w:p>
    <w:p w:rsidR="0018205F" w:rsidRPr="00ED6F18" w:rsidRDefault="0018205F" w:rsidP="0018205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3B6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18">
        <w:rPr>
          <w:rFonts w:ascii="Times New Roman" w:hAnsi="Times New Roman" w:cs="Times New Roman"/>
          <w:b/>
          <w:sz w:val="24"/>
          <w:szCs w:val="24"/>
        </w:rPr>
        <w:t xml:space="preserve">4.6. Gebelik ve laktasyon 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18">
        <w:rPr>
          <w:rFonts w:ascii="Times New Roman" w:hAnsi="Times New Roman" w:cs="Times New Roman"/>
          <w:b/>
          <w:sz w:val="24"/>
          <w:szCs w:val="24"/>
        </w:rPr>
        <w:t>Genel tavsiye</w:t>
      </w:r>
    </w:p>
    <w:p w:rsidR="004733B6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Gebelik Kategorisi: C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18">
        <w:rPr>
          <w:rFonts w:ascii="Times New Roman" w:hAnsi="Times New Roman" w:cs="Times New Roman"/>
          <w:b/>
          <w:sz w:val="24"/>
          <w:szCs w:val="24"/>
        </w:rPr>
        <w:t>Çocuk doğurma potansiyeli bulunan kadınlar / doğum kontrolü (kontrasepsiyon)</w:t>
      </w:r>
    </w:p>
    <w:p w:rsidR="00813295" w:rsidRPr="00ED6F18" w:rsidRDefault="009B556A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FARDOBEN</w:t>
      </w:r>
      <w:r w:rsidR="00813295" w:rsidRPr="00ED6F18">
        <w:rPr>
          <w:rFonts w:ascii="Times New Roman" w:hAnsi="Times New Roman" w:cs="Times New Roman"/>
          <w:sz w:val="24"/>
          <w:szCs w:val="24"/>
        </w:rPr>
        <w:t xml:space="preserve">'in kontrasepsiyona herhangi bir etkisi yoktur, ancak </w:t>
      </w:r>
      <w:r w:rsidRPr="00ED6F18">
        <w:rPr>
          <w:rFonts w:ascii="Times New Roman" w:hAnsi="Times New Roman" w:cs="Times New Roman"/>
          <w:sz w:val="24"/>
          <w:szCs w:val="24"/>
        </w:rPr>
        <w:t>FARDOBEN</w:t>
      </w:r>
      <w:r w:rsidR="00813295" w:rsidRPr="00ED6F18">
        <w:rPr>
          <w:rFonts w:ascii="Times New Roman" w:hAnsi="Times New Roman" w:cs="Times New Roman"/>
          <w:sz w:val="24"/>
          <w:szCs w:val="24"/>
        </w:rPr>
        <w:t xml:space="preserve"> alkol içerdiğinden çocuk doğurma potansiyeli bulunan kadınlar dikkatli kullanmalıdır.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18">
        <w:rPr>
          <w:rFonts w:ascii="Times New Roman" w:hAnsi="Times New Roman" w:cs="Times New Roman"/>
          <w:b/>
          <w:sz w:val="24"/>
          <w:szCs w:val="24"/>
        </w:rPr>
        <w:t>Gebelik dönemi:</w:t>
      </w:r>
    </w:p>
    <w:p w:rsidR="00813295" w:rsidRPr="00ED6F18" w:rsidRDefault="009B556A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FARDOBEN</w:t>
      </w:r>
      <w:r w:rsidR="00813295" w:rsidRPr="00ED6F18">
        <w:rPr>
          <w:rFonts w:ascii="Times New Roman" w:hAnsi="Times New Roman" w:cs="Times New Roman"/>
          <w:sz w:val="24"/>
          <w:szCs w:val="24"/>
        </w:rPr>
        <w:t>'in gebelik döneminde kullanımı kontrendikedir.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Hayvanlar üzerinde yapılan çalışmalar, gebelik ve/veya embriyonal/fetal gelişim ve/veya doğum ve/veya doğum sonrası gelişim üzerindeki etkiler bakımından yetersizdir. İnsanlara yönelik potansiyel risk bilinmemektedir.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18">
        <w:rPr>
          <w:rFonts w:ascii="Times New Roman" w:hAnsi="Times New Roman" w:cs="Times New Roman"/>
          <w:b/>
          <w:sz w:val="24"/>
          <w:szCs w:val="24"/>
        </w:rPr>
        <w:t>Laktasyon dönemi: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Benzidamin ve klorheksidin glukonat</w:t>
      </w:r>
      <w:r w:rsidR="004733B6" w:rsidRPr="00ED6F18">
        <w:rPr>
          <w:rFonts w:ascii="Times New Roman" w:hAnsi="Times New Roman" w:cs="Times New Roman"/>
          <w:sz w:val="24"/>
          <w:szCs w:val="24"/>
        </w:rPr>
        <w:t>ın</w:t>
      </w:r>
      <w:r w:rsidRPr="00ED6F18">
        <w:rPr>
          <w:rFonts w:ascii="Times New Roman" w:hAnsi="Times New Roman" w:cs="Times New Roman"/>
          <w:sz w:val="24"/>
          <w:szCs w:val="24"/>
        </w:rPr>
        <w:t xml:space="preserve"> insan ya da hayvan sütüyle atılıp atılmadığına ilişkin herhangi bir veri mevcut değildir. Bu nedenle memedeki çocuk açısından bir risk olduğu göz ardı edilemez. </w:t>
      </w:r>
      <w:r w:rsidR="009B556A" w:rsidRPr="00ED6F18">
        <w:rPr>
          <w:rFonts w:ascii="Times New Roman" w:hAnsi="Times New Roman" w:cs="Times New Roman"/>
          <w:sz w:val="24"/>
          <w:szCs w:val="24"/>
        </w:rPr>
        <w:t>FARDOBEN</w:t>
      </w:r>
      <w:r w:rsidRPr="00ED6F18">
        <w:rPr>
          <w:rFonts w:ascii="Times New Roman" w:hAnsi="Times New Roman" w:cs="Times New Roman"/>
          <w:sz w:val="24"/>
          <w:szCs w:val="24"/>
        </w:rPr>
        <w:t>'in emziren annelerde kullanımı kontrendikedir.</w:t>
      </w:r>
    </w:p>
    <w:p w:rsidR="0018205F" w:rsidRPr="00ED6F18" w:rsidRDefault="0018205F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295" w:rsidRPr="00ED6F18" w:rsidRDefault="00F50000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18">
        <w:rPr>
          <w:rFonts w:ascii="Times New Roman" w:hAnsi="Times New Roman" w:cs="Times New Roman"/>
          <w:b/>
          <w:sz w:val="24"/>
          <w:szCs w:val="24"/>
        </w:rPr>
        <w:t>Üreme yeteneği/</w:t>
      </w:r>
      <w:r w:rsidR="00813295" w:rsidRPr="00ED6F18">
        <w:rPr>
          <w:rFonts w:ascii="Times New Roman" w:hAnsi="Times New Roman" w:cs="Times New Roman"/>
          <w:b/>
          <w:sz w:val="24"/>
          <w:szCs w:val="24"/>
        </w:rPr>
        <w:t>Fertilite: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Klorheksidin glukonat ile üreme ve fertilite üzerine yapılmış çalışmalar mevcuttur. Sıçanlarda fertilite üzerinde; yine sıçan ve tavşanlarda fetüs üzerinde zararlı etki görülmemiştir. Benzidamin ile ilgili ise hayvanlarda yapılmış yeterli araştırma mevcut değildir.</w:t>
      </w:r>
    </w:p>
    <w:p w:rsidR="004733B6" w:rsidRPr="00ED6F18" w:rsidRDefault="004733B6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18">
        <w:rPr>
          <w:rFonts w:ascii="Times New Roman" w:hAnsi="Times New Roman" w:cs="Times New Roman"/>
          <w:b/>
          <w:sz w:val="24"/>
          <w:szCs w:val="24"/>
        </w:rPr>
        <w:t>4.7.</w:t>
      </w:r>
      <w:r w:rsidRPr="00ED6F18">
        <w:rPr>
          <w:rFonts w:ascii="Times New Roman" w:hAnsi="Times New Roman" w:cs="Times New Roman"/>
          <w:b/>
          <w:sz w:val="24"/>
          <w:szCs w:val="24"/>
        </w:rPr>
        <w:tab/>
        <w:t>Araç ve makine kullanımı üzerindeki etkiler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Araç ve makine kullanımı üzerine hiç bir etkisi yoktur.</w:t>
      </w:r>
    </w:p>
    <w:p w:rsidR="004733B6" w:rsidRPr="00ED6F18" w:rsidRDefault="004733B6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18">
        <w:rPr>
          <w:rFonts w:ascii="Times New Roman" w:hAnsi="Times New Roman" w:cs="Times New Roman"/>
          <w:b/>
          <w:sz w:val="24"/>
          <w:szCs w:val="24"/>
        </w:rPr>
        <w:t>4.8.</w:t>
      </w:r>
      <w:r w:rsidRPr="00ED6F18">
        <w:rPr>
          <w:rFonts w:ascii="Times New Roman" w:hAnsi="Times New Roman" w:cs="Times New Roman"/>
          <w:b/>
          <w:sz w:val="24"/>
          <w:szCs w:val="24"/>
        </w:rPr>
        <w:tab/>
        <w:t>İstenmeyen etkiler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Rapor edilen istenmeyen etkiler aşağıdaki sıklık derecesine g</w:t>
      </w:r>
      <w:r w:rsidR="004733B6" w:rsidRPr="00ED6F18">
        <w:rPr>
          <w:rFonts w:ascii="Times New Roman" w:hAnsi="Times New Roman" w:cs="Times New Roman"/>
          <w:sz w:val="24"/>
          <w:szCs w:val="24"/>
        </w:rPr>
        <w:t>öre listelenmiştir. Çok yaygın (≥</w:t>
      </w:r>
      <w:r w:rsidRPr="00ED6F18">
        <w:rPr>
          <w:rFonts w:ascii="Times New Roman" w:hAnsi="Times New Roman" w:cs="Times New Roman"/>
          <w:sz w:val="24"/>
          <w:szCs w:val="24"/>
        </w:rPr>
        <w:t xml:space="preserve">1/10); yaygın </w:t>
      </w:r>
      <w:r w:rsidR="004733B6" w:rsidRPr="00ED6F18">
        <w:rPr>
          <w:rFonts w:ascii="Times New Roman" w:hAnsi="Times New Roman" w:cs="Times New Roman"/>
          <w:sz w:val="24"/>
          <w:szCs w:val="24"/>
        </w:rPr>
        <w:t>(≥</w:t>
      </w:r>
      <w:r w:rsidRPr="00ED6F18">
        <w:rPr>
          <w:rFonts w:ascii="Times New Roman" w:hAnsi="Times New Roman" w:cs="Times New Roman"/>
          <w:sz w:val="24"/>
          <w:szCs w:val="24"/>
        </w:rPr>
        <w:t>1/100 ila &lt; 1/10); yaygın olmayan</w:t>
      </w:r>
      <w:r w:rsidR="004733B6" w:rsidRPr="00ED6F18">
        <w:rPr>
          <w:rFonts w:ascii="Times New Roman" w:hAnsi="Times New Roman" w:cs="Times New Roman"/>
          <w:sz w:val="24"/>
          <w:szCs w:val="24"/>
        </w:rPr>
        <w:t xml:space="preserve"> (≥</w:t>
      </w:r>
      <w:r w:rsidRPr="00ED6F18">
        <w:rPr>
          <w:rFonts w:ascii="Times New Roman" w:hAnsi="Times New Roman" w:cs="Times New Roman"/>
          <w:sz w:val="24"/>
          <w:szCs w:val="24"/>
        </w:rPr>
        <w:t>1/1000, ila &lt;1/100); seyrek (</w:t>
      </w:r>
      <w:r w:rsidR="004733B6" w:rsidRPr="00ED6F18">
        <w:rPr>
          <w:rFonts w:ascii="Times New Roman" w:hAnsi="Times New Roman" w:cs="Times New Roman"/>
          <w:sz w:val="24"/>
          <w:szCs w:val="24"/>
        </w:rPr>
        <w:t>≥</w:t>
      </w:r>
      <w:r w:rsidRPr="00ED6F18">
        <w:rPr>
          <w:rFonts w:ascii="Times New Roman" w:hAnsi="Times New Roman" w:cs="Times New Roman"/>
          <w:sz w:val="24"/>
          <w:szCs w:val="24"/>
        </w:rPr>
        <w:t>1/10.000, &lt;1/1000); çok seyrek (&lt;1/10.000), bilinmiyor (eldeki verilerden hareketle tahmin edilemiyor)</w:t>
      </w:r>
    </w:p>
    <w:p w:rsidR="0018205F" w:rsidRPr="00ED6F18" w:rsidRDefault="0018205F" w:rsidP="0018205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18">
        <w:rPr>
          <w:rFonts w:ascii="Times New Roman" w:hAnsi="Times New Roman" w:cs="Times New Roman"/>
          <w:b/>
          <w:sz w:val="24"/>
          <w:szCs w:val="24"/>
        </w:rPr>
        <w:t>Bağışıklık sistemi hastalıkları:</w:t>
      </w:r>
    </w:p>
    <w:p w:rsidR="0018205F" w:rsidRPr="00ED6F18" w:rsidRDefault="0018205F" w:rsidP="0018205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 xml:space="preserve">Çok seyrek: Alerjik reaksiyonlar, </w:t>
      </w:r>
      <w:proofErr w:type="spellStart"/>
      <w:r w:rsidRPr="00ED6F18">
        <w:rPr>
          <w:rFonts w:ascii="Times New Roman" w:hAnsi="Times New Roman" w:cs="Times New Roman"/>
          <w:sz w:val="24"/>
          <w:szCs w:val="24"/>
        </w:rPr>
        <w:t>hipersensitivite</w:t>
      </w:r>
      <w:proofErr w:type="spellEnd"/>
      <w:r w:rsidRPr="00ED6F18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ED6F18">
        <w:rPr>
          <w:rFonts w:ascii="Times New Roman" w:hAnsi="Times New Roman" w:cs="Times New Roman"/>
          <w:sz w:val="24"/>
          <w:szCs w:val="24"/>
        </w:rPr>
        <w:t>anaflaksi</w:t>
      </w:r>
      <w:proofErr w:type="spellEnd"/>
    </w:p>
    <w:p w:rsidR="0018205F" w:rsidRPr="00ED6F18" w:rsidRDefault="0018205F" w:rsidP="0018205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18">
        <w:rPr>
          <w:rFonts w:ascii="Times New Roman" w:hAnsi="Times New Roman" w:cs="Times New Roman"/>
          <w:b/>
          <w:sz w:val="24"/>
          <w:szCs w:val="24"/>
        </w:rPr>
        <w:t>Endokrin sistem hastalıkları:</w:t>
      </w:r>
    </w:p>
    <w:p w:rsidR="0018205F" w:rsidRPr="00ED6F18" w:rsidRDefault="0018205F" w:rsidP="0018205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 xml:space="preserve">Çok seyrek: </w:t>
      </w:r>
      <w:proofErr w:type="spellStart"/>
      <w:r w:rsidRPr="00ED6F18">
        <w:rPr>
          <w:rFonts w:ascii="Times New Roman" w:hAnsi="Times New Roman" w:cs="Times New Roman"/>
          <w:sz w:val="24"/>
          <w:szCs w:val="24"/>
        </w:rPr>
        <w:t>Parotis</w:t>
      </w:r>
      <w:proofErr w:type="spellEnd"/>
      <w:r w:rsidRPr="00ED6F18">
        <w:rPr>
          <w:rFonts w:ascii="Times New Roman" w:hAnsi="Times New Roman" w:cs="Times New Roman"/>
          <w:sz w:val="24"/>
          <w:szCs w:val="24"/>
        </w:rPr>
        <w:t xml:space="preserve"> bezinde geçici şişme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18">
        <w:rPr>
          <w:rFonts w:ascii="Times New Roman" w:hAnsi="Times New Roman" w:cs="Times New Roman"/>
          <w:b/>
          <w:sz w:val="24"/>
          <w:szCs w:val="24"/>
        </w:rPr>
        <w:t>Sinir sistemi hastalıkları</w:t>
      </w:r>
    </w:p>
    <w:p w:rsidR="0018205F" w:rsidRPr="00ED6F18" w:rsidRDefault="0018205F" w:rsidP="0018205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Çok yaygın: Ağızda geçici his azalması</w:t>
      </w:r>
    </w:p>
    <w:p w:rsidR="0018205F" w:rsidRPr="00ED6F18" w:rsidRDefault="0018205F" w:rsidP="0018205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Yaygın: Ağızda batma ve yanma hissi</w:t>
      </w:r>
    </w:p>
    <w:p w:rsidR="00813295" w:rsidRPr="00ED6F18" w:rsidRDefault="0018205F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 xml:space="preserve">Bilinmiyor: </w:t>
      </w:r>
      <w:r w:rsidR="00813295" w:rsidRPr="00ED6F18">
        <w:rPr>
          <w:rFonts w:ascii="Times New Roman" w:hAnsi="Times New Roman" w:cs="Times New Roman"/>
          <w:sz w:val="24"/>
          <w:szCs w:val="24"/>
        </w:rPr>
        <w:t>Baş dönmesi, baş ağ</w:t>
      </w:r>
      <w:r w:rsidR="004733B6" w:rsidRPr="00ED6F18">
        <w:rPr>
          <w:rFonts w:ascii="Times New Roman" w:hAnsi="Times New Roman" w:cs="Times New Roman"/>
          <w:sz w:val="24"/>
          <w:szCs w:val="24"/>
        </w:rPr>
        <w:t>rı</w:t>
      </w:r>
      <w:r w:rsidR="00813295" w:rsidRPr="00ED6F18">
        <w:rPr>
          <w:rFonts w:ascii="Times New Roman" w:hAnsi="Times New Roman" w:cs="Times New Roman"/>
          <w:sz w:val="24"/>
          <w:szCs w:val="24"/>
        </w:rPr>
        <w:t>sı ve uyuşukluk</w:t>
      </w:r>
    </w:p>
    <w:p w:rsidR="0018205F" w:rsidRPr="00ED6F18" w:rsidRDefault="0018205F" w:rsidP="0018205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18">
        <w:rPr>
          <w:rFonts w:ascii="Times New Roman" w:hAnsi="Times New Roman" w:cs="Times New Roman"/>
          <w:b/>
          <w:sz w:val="24"/>
          <w:szCs w:val="24"/>
        </w:rPr>
        <w:t>Solunum, göğüs bozuklukları ve mediastinal hastalıklar</w:t>
      </w:r>
    </w:p>
    <w:p w:rsidR="0018205F" w:rsidRPr="00ED6F18" w:rsidRDefault="0018205F" w:rsidP="0018205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 xml:space="preserve">Çok seyrek: </w:t>
      </w:r>
      <w:proofErr w:type="spellStart"/>
      <w:r w:rsidRPr="00ED6F18">
        <w:rPr>
          <w:rFonts w:ascii="Times New Roman" w:hAnsi="Times New Roman" w:cs="Times New Roman"/>
          <w:sz w:val="24"/>
          <w:szCs w:val="24"/>
        </w:rPr>
        <w:t>Laringospazm</w:t>
      </w:r>
      <w:proofErr w:type="spellEnd"/>
      <w:r w:rsidRPr="00ED6F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F18">
        <w:rPr>
          <w:rFonts w:ascii="Times New Roman" w:hAnsi="Times New Roman" w:cs="Times New Roman"/>
          <w:sz w:val="24"/>
          <w:szCs w:val="24"/>
        </w:rPr>
        <w:t>bronkospazm</w:t>
      </w:r>
      <w:proofErr w:type="spellEnd"/>
    </w:p>
    <w:p w:rsidR="0018205F" w:rsidRPr="00ED6F18" w:rsidRDefault="0018205F" w:rsidP="0018205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 xml:space="preserve">Bilinmiyor: </w:t>
      </w:r>
      <w:proofErr w:type="spellStart"/>
      <w:r w:rsidRPr="00ED6F18">
        <w:rPr>
          <w:rFonts w:ascii="Times New Roman" w:hAnsi="Times New Roman" w:cs="Times New Roman"/>
          <w:sz w:val="24"/>
          <w:szCs w:val="24"/>
        </w:rPr>
        <w:t>Faringeal</w:t>
      </w:r>
      <w:proofErr w:type="spellEnd"/>
      <w:r w:rsidRPr="00ED6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F18">
        <w:rPr>
          <w:rFonts w:ascii="Times New Roman" w:hAnsi="Times New Roman" w:cs="Times New Roman"/>
          <w:sz w:val="24"/>
          <w:szCs w:val="24"/>
        </w:rPr>
        <w:t>irritasyon</w:t>
      </w:r>
      <w:proofErr w:type="spellEnd"/>
      <w:r w:rsidRPr="00ED6F18">
        <w:rPr>
          <w:rFonts w:ascii="Times New Roman" w:hAnsi="Times New Roman" w:cs="Times New Roman"/>
          <w:sz w:val="24"/>
          <w:szCs w:val="24"/>
        </w:rPr>
        <w:t>, öksürük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18">
        <w:rPr>
          <w:rFonts w:ascii="Times New Roman" w:hAnsi="Times New Roman" w:cs="Times New Roman"/>
          <w:b/>
          <w:sz w:val="24"/>
          <w:szCs w:val="24"/>
        </w:rPr>
        <w:t>Gastrointestinal hastalıkları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Yaygın: Oral hissizlik</w:t>
      </w:r>
      <w:r w:rsidR="0018205F" w:rsidRPr="00ED6F18">
        <w:rPr>
          <w:rFonts w:ascii="Times New Roman" w:hAnsi="Times New Roman" w:cs="Times New Roman"/>
          <w:sz w:val="24"/>
          <w:szCs w:val="24"/>
        </w:rPr>
        <w:t>, bulantı, kusma</w:t>
      </w:r>
    </w:p>
    <w:p w:rsidR="0018205F" w:rsidRPr="00ED6F18" w:rsidRDefault="0018205F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Bilinmiyor: Ağız kuruluğu</w:t>
      </w:r>
    </w:p>
    <w:p w:rsidR="0018205F" w:rsidRPr="00ED6F18" w:rsidRDefault="0018205F" w:rsidP="0018205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18">
        <w:rPr>
          <w:rFonts w:ascii="Times New Roman" w:hAnsi="Times New Roman" w:cs="Times New Roman"/>
          <w:b/>
          <w:sz w:val="24"/>
          <w:szCs w:val="24"/>
        </w:rPr>
        <w:t>Deri ve deri altı doku hastalıkları:</w:t>
      </w:r>
    </w:p>
    <w:p w:rsidR="0018205F" w:rsidRPr="00ED6F18" w:rsidRDefault="0018205F" w:rsidP="0018205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 xml:space="preserve">Çok seyrek: </w:t>
      </w:r>
      <w:proofErr w:type="spellStart"/>
      <w:r w:rsidRPr="00ED6F18">
        <w:rPr>
          <w:rFonts w:ascii="Times New Roman" w:hAnsi="Times New Roman" w:cs="Times New Roman"/>
          <w:sz w:val="24"/>
          <w:szCs w:val="24"/>
        </w:rPr>
        <w:t>İrritasyona</w:t>
      </w:r>
      <w:proofErr w:type="spellEnd"/>
      <w:r w:rsidRPr="00ED6F18">
        <w:rPr>
          <w:rFonts w:ascii="Times New Roman" w:hAnsi="Times New Roman" w:cs="Times New Roman"/>
          <w:sz w:val="24"/>
          <w:szCs w:val="24"/>
        </w:rPr>
        <w:t xml:space="preserve"> bağlı cilt reaksiyonları, döküntü ile birlikte görülen kaşıntı, ürtiker, </w:t>
      </w:r>
      <w:proofErr w:type="spellStart"/>
      <w:r w:rsidRPr="00ED6F18">
        <w:rPr>
          <w:rFonts w:ascii="Times New Roman" w:hAnsi="Times New Roman" w:cs="Times New Roman"/>
          <w:sz w:val="24"/>
          <w:szCs w:val="24"/>
        </w:rPr>
        <w:t>fotodermatit</w:t>
      </w:r>
      <w:proofErr w:type="spellEnd"/>
      <w:r w:rsidRPr="00ED6F18">
        <w:rPr>
          <w:rFonts w:ascii="Times New Roman" w:hAnsi="Times New Roman" w:cs="Times New Roman"/>
          <w:sz w:val="24"/>
          <w:szCs w:val="24"/>
        </w:rPr>
        <w:t xml:space="preserve">, oral </w:t>
      </w:r>
      <w:proofErr w:type="spellStart"/>
      <w:r w:rsidRPr="00ED6F18">
        <w:rPr>
          <w:rFonts w:ascii="Times New Roman" w:hAnsi="Times New Roman" w:cs="Times New Roman"/>
          <w:sz w:val="24"/>
          <w:szCs w:val="24"/>
        </w:rPr>
        <w:t>deskuamasyon</w:t>
      </w:r>
      <w:proofErr w:type="spellEnd"/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18">
        <w:rPr>
          <w:rFonts w:ascii="Times New Roman" w:hAnsi="Times New Roman" w:cs="Times New Roman"/>
          <w:b/>
          <w:sz w:val="24"/>
          <w:szCs w:val="24"/>
        </w:rPr>
        <w:t>Genel bozukluklar ve uygulama bölgesine ilişkin hastalıklar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 xml:space="preserve">Yaygın: </w:t>
      </w:r>
      <w:r w:rsidR="0018205F" w:rsidRPr="00ED6F18">
        <w:rPr>
          <w:rFonts w:ascii="Times New Roman" w:hAnsi="Times New Roman" w:cs="Times New Roman"/>
          <w:sz w:val="24"/>
          <w:szCs w:val="24"/>
        </w:rPr>
        <w:t xml:space="preserve">Tat </w:t>
      </w:r>
      <w:r w:rsidRPr="00ED6F18">
        <w:rPr>
          <w:rFonts w:ascii="Times New Roman" w:hAnsi="Times New Roman" w:cs="Times New Roman"/>
          <w:sz w:val="24"/>
          <w:szCs w:val="24"/>
        </w:rPr>
        <w:t>almada değişiklik dişlerde ve diğer oral yüzeylerde lekelenme, kalkulus (tartar)</w:t>
      </w:r>
      <w:r w:rsidR="004733B6" w:rsidRPr="00ED6F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6F18">
        <w:rPr>
          <w:rFonts w:ascii="Times New Roman" w:hAnsi="Times New Roman" w:cs="Times New Roman"/>
          <w:sz w:val="24"/>
          <w:szCs w:val="24"/>
        </w:rPr>
        <w:t>formasyonunda</w:t>
      </w:r>
      <w:proofErr w:type="gramEnd"/>
      <w:r w:rsidRPr="00ED6F18">
        <w:rPr>
          <w:rFonts w:ascii="Times New Roman" w:hAnsi="Times New Roman" w:cs="Times New Roman"/>
          <w:sz w:val="24"/>
          <w:szCs w:val="24"/>
        </w:rPr>
        <w:t xml:space="preserve"> artış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Diş lekelenmesi zararsızdır ve uygulamadan önce diş fırçalamayla en aza indirilebilir.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Çok seyrek: Lokal kuruluk, susuzluk, sızlama, ağızda serinlik hissi</w:t>
      </w:r>
    </w:p>
    <w:p w:rsidR="004733B6" w:rsidRPr="00ED6F18" w:rsidRDefault="004733B6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4D2" w:rsidRPr="00ED6F18" w:rsidRDefault="003654D2" w:rsidP="002A639D">
      <w:p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eastAsia="nl-NL"/>
        </w:rPr>
      </w:pPr>
      <w:r w:rsidRPr="00ED6F18">
        <w:rPr>
          <w:rFonts w:ascii="Times New Roman" w:hAnsi="Times New Roman" w:hint="eastAsia"/>
          <w:sz w:val="24"/>
          <w:szCs w:val="24"/>
          <w:u w:val="single"/>
          <w:lang w:eastAsia="nl-NL"/>
        </w:rPr>
        <w:t>Ş</w:t>
      </w:r>
      <w:r w:rsidRPr="00ED6F18">
        <w:rPr>
          <w:rFonts w:ascii="Times New Roman" w:hAnsi="Times New Roman"/>
          <w:sz w:val="24"/>
          <w:szCs w:val="24"/>
          <w:u w:val="single"/>
          <w:lang w:eastAsia="nl-NL"/>
        </w:rPr>
        <w:t xml:space="preserve">üpheli </w:t>
      </w:r>
      <w:proofErr w:type="spellStart"/>
      <w:r w:rsidRPr="00ED6F18">
        <w:rPr>
          <w:rFonts w:ascii="Times New Roman" w:hAnsi="Times New Roman"/>
          <w:sz w:val="24"/>
          <w:szCs w:val="24"/>
          <w:u w:val="single"/>
          <w:lang w:eastAsia="nl-NL"/>
        </w:rPr>
        <w:t>advers</w:t>
      </w:r>
      <w:proofErr w:type="spellEnd"/>
      <w:r w:rsidRPr="00ED6F18">
        <w:rPr>
          <w:rFonts w:ascii="Times New Roman" w:hAnsi="Times New Roman"/>
          <w:sz w:val="24"/>
          <w:szCs w:val="24"/>
          <w:u w:val="single"/>
          <w:lang w:eastAsia="nl-NL"/>
        </w:rPr>
        <w:t xml:space="preserve"> reaksiyonlar</w:t>
      </w:r>
      <w:r w:rsidRPr="00ED6F18">
        <w:rPr>
          <w:rFonts w:ascii="Times New Roman" w:hAnsi="Times New Roman" w:hint="eastAsia"/>
          <w:sz w:val="24"/>
          <w:szCs w:val="24"/>
          <w:u w:val="single"/>
          <w:lang w:eastAsia="nl-NL"/>
        </w:rPr>
        <w:t>ı</w:t>
      </w:r>
      <w:r w:rsidRPr="00ED6F18">
        <w:rPr>
          <w:rFonts w:ascii="Times New Roman" w:hAnsi="Times New Roman"/>
          <w:sz w:val="24"/>
          <w:szCs w:val="24"/>
          <w:u w:val="single"/>
          <w:lang w:eastAsia="nl-NL"/>
        </w:rPr>
        <w:t>n raporlanmas</w:t>
      </w:r>
      <w:r w:rsidRPr="00ED6F18">
        <w:rPr>
          <w:rFonts w:ascii="Times New Roman" w:hAnsi="Times New Roman" w:hint="eastAsia"/>
          <w:sz w:val="24"/>
          <w:szCs w:val="24"/>
          <w:u w:val="single"/>
          <w:lang w:eastAsia="nl-NL"/>
        </w:rPr>
        <w:t>ı</w:t>
      </w:r>
    </w:p>
    <w:p w:rsidR="003654D2" w:rsidRPr="00ED6F18" w:rsidRDefault="003654D2" w:rsidP="002A639D">
      <w:p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eastAsia="nl-NL"/>
        </w:rPr>
      </w:pPr>
      <w:r w:rsidRPr="00ED6F18">
        <w:rPr>
          <w:rFonts w:ascii="Times New Roman" w:hAnsi="Times New Roman"/>
          <w:sz w:val="24"/>
          <w:szCs w:val="24"/>
          <w:lang w:eastAsia="nl-NL"/>
        </w:rPr>
        <w:t>Ruhsatland</w:t>
      </w:r>
      <w:r w:rsidRPr="00ED6F18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ED6F18">
        <w:rPr>
          <w:rFonts w:ascii="Times New Roman" w:hAnsi="Times New Roman"/>
          <w:sz w:val="24"/>
          <w:szCs w:val="24"/>
          <w:lang w:eastAsia="nl-NL"/>
        </w:rPr>
        <w:t>rma sonras</w:t>
      </w:r>
      <w:r w:rsidRPr="00ED6F18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ED6F18">
        <w:rPr>
          <w:rFonts w:ascii="Times New Roman" w:hAnsi="Times New Roman"/>
          <w:sz w:val="24"/>
          <w:szCs w:val="24"/>
          <w:lang w:eastAsia="nl-NL"/>
        </w:rPr>
        <w:t xml:space="preserve"> </w:t>
      </w:r>
      <w:r w:rsidRPr="00ED6F18">
        <w:rPr>
          <w:rFonts w:ascii="Times New Roman" w:hAnsi="Times New Roman" w:hint="eastAsia"/>
          <w:sz w:val="24"/>
          <w:szCs w:val="24"/>
          <w:lang w:eastAsia="nl-NL"/>
        </w:rPr>
        <w:t>ş</w:t>
      </w:r>
      <w:r w:rsidRPr="00ED6F18">
        <w:rPr>
          <w:rFonts w:ascii="Times New Roman" w:hAnsi="Times New Roman"/>
          <w:sz w:val="24"/>
          <w:szCs w:val="24"/>
          <w:lang w:eastAsia="nl-NL"/>
        </w:rPr>
        <w:t xml:space="preserve">üpheli ilaç </w:t>
      </w:r>
      <w:proofErr w:type="spellStart"/>
      <w:r w:rsidRPr="00ED6F18">
        <w:rPr>
          <w:rFonts w:ascii="Times New Roman" w:hAnsi="Times New Roman"/>
          <w:sz w:val="24"/>
          <w:szCs w:val="24"/>
          <w:lang w:eastAsia="nl-NL"/>
        </w:rPr>
        <w:t>advers</w:t>
      </w:r>
      <w:proofErr w:type="spellEnd"/>
      <w:r w:rsidRPr="00ED6F18">
        <w:rPr>
          <w:rFonts w:ascii="Times New Roman" w:hAnsi="Times New Roman"/>
          <w:sz w:val="24"/>
          <w:szCs w:val="24"/>
          <w:lang w:eastAsia="nl-NL"/>
        </w:rPr>
        <w:t xml:space="preserve"> reaksiyonlar</w:t>
      </w:r>
      <w:r w:rsidRPr="00ED6F18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ED6F18">
        <w:rPr>
          <w:rFonts w:ascii="Times New Roman" w:hAnsi="Times New Roman"/>
          <w:sz w:val="24"/>
          <w:szCs w:val="24"/>
          <w:lang w:eastAsia="nl-NL"/>
        </w:rPr>
        <w:t>n</w:t>
      </w:r>
      <w:r w:rsidRPr="00ED6F18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ED6F18">
        <w:rPr>
          <w:rFonts w:ascii="Times New Roman" w:hAnsi="Times New Roman"/>
          <w:sz w:val="24"/>
          <w:szCs w:val="24"/>
          <w:lang w:eastAsia="nl-NL"/>
        </w:rPr>
        <w:t>n raporlanmas</w:t>
      </w:r>
      <w:r w:rsidRPr="00ED6F18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ED6F18">
        <w:rPr>
          <w:rFonts w:ascii="Times New Roman" w:hAnsi="Times New Roman"/>
          <w:sz w:val="24"/>
          <w:szCs w:val="24"/>
          <w:lang w:eastAsia="nl-NL"/>
        </w:rPr>
        <w:t xml:space="preserve"> büyük önem </w:t>
      </w:r>
      <w:r w:rsidRPr="00ED6F18">
        <w:rPr>
          <w:rFonts w:ascii="Times New Roman" w:hAnsi="Times New Roman"/>
          <w:sz w:val="24"/>
          <w:szCs w:val="24"/>
          <w:lang w:eastAsia="nl-NL"/>
        </w:rPr>
        <w:lastRenderedPageBreak/>
        <w:t>ta</w:t>
      </w:r>
      <w:r w:rsidRPr="00ED6F18">
        <w:rPr>
          <w:rFonts w:ascii="Times New Roman" w:hAnsi="Times New Roman" w:hint="eastAsia"/>
          <w:sz w:val="24"/>
          <w:szCs w:val="24"/>
          <w:lang w:eastAsia="nl-NL"/>
        </w:rPr>
        <w:t>şı</w:t>
      </w:r>
      <w:r w:rsidRPr="00ED6F18">
        <w:rPr>
          <w:rFonts w:ascii="Times New Roman" w:hAnsi="Times New Roman"/>
          <w:sz w:val="24"/>
          <w:szCs w:val="24"/>
          <w:lang w:eastAsia="nl-NL"/>
        </w:rPr>
        <w:t>maktad</w:t>
      </w:r>
      <w:r w:rsidRPr="00ED6F18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ED6F18">
        <w:rPr>
          <w:rFonts w:ascii="Times New Roman" w:hAnsi="Times New Roman"/>
          <w:sz w:val="24"/>
          <w:szCs w:val="24"/>
          <w:lang w:eastAsia="nl-NL"/>
        </w:rPr>
        <w:t>r. Raporlama yap</w:t>
      </w:r>
      <w:r w:rsidRPr="00ED6F18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ED6F18">
        <w:rPr>
          <w:rFonts w:ascii="Times New Roman" w:hAnsi="Times New Roman"/>
          <w:sz w:val="24"/>
          <w:szCs w:val="24"/>
          <w:lang w:eastAsia="nl-NL"/>
        </w:rPr>
        <w:t>lmas</w:t>
      </w:r>
      <w:r w:rsidRPr="00ED6F18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ED6F18">
        <w:rPr>
          <w:rFonts w:ascii="Times New Roman" w:hAnsi="Times New Roman"/>
          <w:sz w:val="24"/>
          <w:szCs w:val="24"/>
          <w:lang w:eastAsia="nl-NL"/>
        </w:rPr>
        <w:t>, ilac</w:t>
      </w:r>
      <w:r w:rsidRPr="00ED6F18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ED6F18">
        <w:rPr>
          <w:rFonts w:ascii="Times New Roman" w:hAnsi="Times New Roman"/>
          <w:sz w:val="24"/>
          <w:szCs w:val="24"/>
          <w:lang w:eastAsia="nl-NL"/>
        </w:rPr>
        <w:t>n yarar/risk dengesinin sürekli olarak izlenmesine olanak sa</w:t>
      </w:r>
      <w:r w:rsidRPr="00ED6F18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ED6F18">
        <w:rPr>
          <w:rFonts w:ascii="Times New Roman" w:hAnsi="Times New Roman"/>
          <w:sz w:val="24"/>
          <w:szCs w:val="24"/>
          <w:lang w:eastAsia="nl-NL"/>
        </w:rPr>
        <w:t>lar. Sa</w:t>
      </w:r>
      <w:r w:rsidRPr="00ED6F18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ED6F18">
        <w:rPr>
          <w:rFonts w:ascii="Times New Roman" w:hAnsi="Times New Roman"/>
          <w:sz w:val="24"/>
          <w:szCs w:val="24"/>
          <w:lang w:eastAsia="nl-NL"/>
        </w:rPr>
        <w:t>l</w:t>
      </w:r>
      <w:r w:rsidRPr="00ED6F18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ED6F18">
        <w:rPr>
          <w:rFonts w:ascii="Times New Roman" w:hAnsi="Times New Roman"/>
          <w:sz w:val="24"/>
          <w:szCs w:val="24"/>
          <w:lang w:eastAsia="nl-NL"/>
        </w:rPr>
        <w:t>k mesle</w:t>
      </w:r>
      <w:r w:rsidRPr="00ED6F18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ED6F18">
        <w:rPr>
          <w:rFonts w:ascii="Times New Roman" w:hAnsi="Times New Roman"/>
          <w:sz w:val="24"/>
          <w:szCs w:val="24"/>
          <w:lang w:eastAsia="nl-NL"/>
        </w:rPr>
        <w:t>i mensuplar</w:t>
      </w:r>
      <w:r w:rsidRPr="00ED6F18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ED6F18">
        <w:rPr>
          <w:rFonts w:ascii="Times New Roman" w:hAnsi="Times New Roman"/>
          <w:sz w:val="24"/>
          <w:szCs w:val="24"/>
          <w:lang w:eastAsia="nl-NL"/>
        </w:rPr>
        <w:t>n</w:t>
      </w:r>
      <w:r w:rsidRPr="00ED6F18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ED6F18">
        <w:rPr>
          <w:rFonts w:ascii="Times New Roman" w:hAnsi="Times New Roman"/>
          <w:sz w:val="24"/>
          <w:szCs w:val="24"/>
          <w:lang w:eastAsia="nl-NL"/>
        </w:rPr>
        <w:t xml:space="preserve">n herhangi bir </w:t>
      </w:r>
      <w:r w:rsidRPr="00ED6F18">
        <w:rPr>
          <w:rFonts w:ascii="Times New Roman" w:hAnsi="Times New Roman" w:hint="eastAsia"/>
          <w:sz w:val="24"/>
          <w:szCs w:val="24"/>
          <w:lang w:eastAsia="nl-NL"/>
        </w:rPr>
        <w:t>şü</w:t>
      </w:r>
      <w:r w:rsidRPr="00ED6F18">
        <w:rPr>
          <w:rFonts w:ascii="Times New Roman" w:hAnsi="Times New Roman"/>
          <w:sz w:val="24"/>
          <w:szCs w:val="24"/>
          <w:lang w:eastAsia="nl-NL"/>
        </w:rPr>
        <w:t xml:space="preserve">pheli </w:t>
      </w:r>
      <w:proofErr w:type="spellStart"/>
      <w:r w:rsidRPr="00ED6F18">
        <w:rPr>
          <w:rFonts w:ascii="Times New Roman" w:hAnsi="Times New Roman"/>
          <w:sz w:val="24"/>
          <w:szCs w:val="24"/>
          <w:lang w:eastAsia="nl-NL"/>
        </w:rPr>
        <w:t>advers</w:t>
      </w:r>
      <w:proofErr w:type="spellEnd"/>
      <w:r w:rsidRPr="00ED6F18">
        <w:rPr>
          <w:rFonts w:ascii="Times New Roman" w:hAnsi="Times New Roman"/>
          <w:sz w:val="24"/>
          <w:szCs w:val="24"/>
          <w:lang w:eastAsia="nl-NL"/>
        </w:rPr>
        <w:t xml:space="preserve"> reaksiyonu Türkiye </w:t>
      </w:r>
      <w:proofErr w:type="spellStart"/>
      <w:r w:rsidRPr="00ED6F18">
        <w:rPr>
          <w:rFonts w:ascii="Times New Roman" w:hAnsi="Times New Roman"/>
          <w:sz w:val="24"/>
          <w:szCs w:val="24"/>
          <w:lang w:eastAsia="nl-NL"/>
        </w:rPr>
        <w:t>Farmakovijilans</w:t>
      </w:r>
      <w:proofErr w:type="spellEnd"/>
      <w:r w:rsidRPr="00ED6F18">
        <w:rPr>
          <w:rFonts w:ascii="Times New Roman" w:hAnsi="Times New Roman"/>
          <w:sz w:val="24"/>
          <w:szCs w:val="24"/>
          <w:lang w:eastAsia="nl-NL"/>
        </w:rPr>
        <w:t xml:space="preserve"> Merkezi (TÜFAM)'ne bildirmeleri gerekmektedir (</w:t>
      </w:r>
      <w:hyperlink r:id="rId7" w:history="1">
        <w:r w:rsidR="00AC66DC" w:rsidRPr="00ED6F18">
          <w:rPr>
            <w:rStyle w:val="Kpr"/>
            <w:rFonts w:ascii="Times New Roman" w:hAnsi="Times New Roman"/>
            <w:color w:val="auto"/>
            <w:sz w:val="24"/>
            <w:szCs w:val="24"/>
            <w:lang w:eastAsia="nl-NL"/>
          </w:rPr>
          <w:t>www.titck.gov.tr</w:t>
        </w:r>
      </w:hyperlink>
      <w:r w:rsidRPr="00ED6F18">
        <w:rPr>
          <w:rFonts w:ascii="Times New Roman" w:hAnsi="Times New Roman"/>
          <w:sz w:val="24"/>
          <w:szCs w:val="24"/>
          <w:lang w:eastAsia="nl-NL"/>
        </w:rPr>
        <w:t>;</w:t>
      </w:r>
      <w:r w:rsidR="00AC66DC" w:rsidRPr="00ED6F18">
        <w:rPr>
          <w:rFonts w:ascii="Times New Roman" w:hAnsi="Times New Roman"/>
          <w:sz w:val="24"/>
          <w:szCs w:val="24"/>
          <w:lang w:eastAsia="nl-NL"/>
        </w:rPr>
        <w:t xml:space="preserve"> </w:t>
      </w:r>
      <w:r w:rsidRPr="00ED6F18">
        <w:rPr>
          <w:rFonts w:ascii="Times New Roman" w:hAnsi="Times New Roman"/>
          <w:sz w:val="24"/>
          <w:szCs w:val="24"/>
          <w:lang w:eastAsia="nl-NL"/>
        </w:rPr>
        <w:t xml:space="preserve">e-posta: </w:t>
      </w:r>
      <w:hyperlink r:id="rId8" w:history="1">
        <w:r w:rsidR="00AC66DC" w:rsidRPr="00ED6F18">
          <w:rPr>
            <w:rStyle w:val="Kpr"/>
            <w:rFonts w:ascii="Times New Roman" w:hAnsi="Times New Roman"/>
            <w:color w:val="auto"/>
            <w:sz w:val="24"/>
            <w:szCs w:val="24"/>
            <w:lang w:eastAsia="nl-NL"/>
          </w:rPr>
          <w:t>tufam@titck.gov.tr</w:t>
        </w:r>
      </w:hyperlink>
      <w:r w:rsidR="00AC66DC" w:rsidRPr="00ED6F18">
        <w:rPr>
          <w:rFonts w:ascii="Times New Roman" w:hAnsi="Times New Roman"/>
          <w:sz w:val="24"/>
          <w:szCs w:val="24"/>
          <w:lang w:eastAsia="nl-NL"/>
        </w:rPr>
        <w:t xml:space="preserve"> </w:t>
      </w:r>
      <w:r w:rsidRPr="00ED6F18">
        <w:rPr>
          <w:rFonts w:ascii="Times New Roman" w:hAnsi="Times New Roman"/>
          <w:sz w:val="24"/>
          <w:szCs w:val="24"/>
          <w:lang w:eastAsia="nl-NL"/>
        </w:rPr>
        <w:t xml:space="preserve">; tel:0 800 314 00 </w:t>
      </w:r>
      <w:r w:rsidR="00AC66DC" w:rsidRPr="00ED6F18">
        <w:rPr>
          <w:rFonts w:ascii="Times New Roman" w:hAnsi="Times New Roman"/>
          <w:sz w:val="24"/>
          <w:szCs w:val="24"/>
          <w:lang w:eastAsia="nl-NL"/>
        </w:rPr>
        <w:t>08; faks:</w:t>
      </w:r>
      <w:r w:rsidRPr="00ED6F18">
        <w:rPr>
          <w:rFonts w:ascii="Times New Roman" w:hAnsi="Times New Roman"/>
          <w:sz w:val="24"/>
          <w:szCs w:val="24"/>
          <w:lang w:eastAsia="nl-NL"/>
        </w:rPr>
        <w:t>0 312 218 35 99)</w:t>
      </w:r>
      <w:r w:rsidR="00AC66DC" w:rsidRPr="00ED6F18">
        <w:rPr>
          <w:rFonts w:ascii="Times New Roman" w:hAnsi="Times New Roman"/>
          <w:sz w:val="24"/>
          <w:szCs w:val="24"/>
          <w:lang w:eastAsia="nl-NL"/>
        </w:rPr>
        <w:t>.</w:t>
      </w:r>
    </w:p>
    <w:p w:rsidR="003654D2" w:rsidRPr="00ED6F18" w:rsidRDefault="003654D2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18">
        <w:rPr>
          <w:rFonts w:ascii="Times New Roman" w:hAnsi="Times New Roman" w:cs="Times New Roman"/>
          <w:b/>
          <w:sz w:val="24"/>
          <w:szCs w:val="24"/>
        </w:rPr>
        <w:t>4.9. Doz aşımı ve tedavisi</w:t>
      </w:r>
    </w:p>
    <w:p w:rsidR="00813295" w:rsidRPr="00ED6F18" w:rsidRDefault="009B556A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FARDOBEN</w:t>
      </w:r>
      <w:r w:rsidR="00813295" w:rsidRPr="00ED6F18">
        <w:rPr>
          <w:rFonts w:ascii="Times New Roman" w:hAnsi="Times New Roman" w:cs="Times New Roman"/>
          <w:sz w:val="24"/>
          <w:szCs w:val="24"/>
        </w:rPr>
        <w:t xml:space="preserve"> ya</w:t>
      </w:r>
      <w:r w:rsidR="004733B6" w:rsidRPr="00ED6F18">
        <w:rPr>
          <w:rFonts w:ascii="Times New Roman" w:hAnsi="Times New Roman" w:cs="Times New Roman"/>
          <w:sz w:val="24"/>
          <w:szCs w:val="24"/>
        </w:rPr>
        <w:t>n</w:t>
      </w:r>
      <w:r w:rsidR="007D6DEB" w:rsidRPr="00ED6F18">
        <w:rPr>
          <w:rFonts w:ascii="Times New Roman" w:hAnsi="Times New Roman" w:cs="Times New Roman"/>
          <w:sz w:val="24"/>
          <w:szCs w:val="24"/>
        </w:rPr>
        <w:t>l</w:t>
      </w:r>
      <w:r w:rsidR="004733B6" w:rsidRPr="00ED6F18">
        <w:rPr>
          <w:rFonts w:ascii="Times New Roman" w:hAnsi="Times New Roman" w:cs="Times New Roman"/>
          <w:sz w:val="24"/>
          <w:szCs w:val="24"/>
        </w:rPr>
        <w:t>ış</w:t>
      </w:r>
      <w:r w:rsidR="00813295" w:rsidRPr="00ED6F18">
        <w:rPr>
          <w:rFonts w:ascii="Times New Roman" w:hAnsi="Times New Roman" w:cs="Times New Roman"/>
          <w:sz w:val="24"/>
          <w:szCs w:val="24"/>
        </w:rPr>
        <w:t>lıkla içilirse, semptomatik ve destekleyici tedavi yapılmalıdır. Belirli bir antidotu yoktur.</w:t>
      </w:r>
    </w:p>
    <w:p w:rsidR="004733B6" w:rsidRPr="00ED6F18" w:rsidRDefault="004733B6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3B6" w:rsidRPr="00ED6F18" w:rsidRDefault="00976A80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18">
        <w:rPr>
          <w:rFonts w:ascii="Times New Roman" w:hAnsi="Times New Roman" w:cs="Times New Roman"/>
          <w:b/>
          <w:sz w:val="24"/>
          <w:szCs w:val="24"/>
        </w:rPr>
        <w:t>5.</w:t>
      </w:r>
      <w:r w:rsidRPr="00ED6F18">
        <w:rPr>
          <w:rFonts w:ascii="Times New Roman" w:hAnsi="Times New Roman" w:cs="Times New Roman"/>
          <w:b/>
          <w:sz w:val="24"/>
          <w:szCs w:val="24"/>
        </w:rPr>
        <w:tab/>
      </w:r>
      <w:r w:rsidR="00813295" w:rsidRPr="00ED6F18">
        <w:rPr>
          <w:rFonts w:ascii="Times New Roman" w:hAnsi="Times New Roman" w:cs="Times New Roman"/>
          <w:b/>
          <w:sz w:val="24"/>
          <w:szCs w:val="24"/>
        </w:rPr>
        <w:t xml:space="preserve">FARMAKOLOJİK ÖZELLİKLER 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18">
        <w:rPr>
          <w:rFonts w:ascii="Times New Roman" w:hAnsi="Times New Roman" w:cs="Times New Roman"/>
          <w:b/>
          <w:sz w:val="24"/>
          <w:szCs w:val="24"/>
        </w:rPr>
        <w:t>5.1. Farmakodinamik özellikler</w:t>
      </w:r>
    </w:p>
    <w:p w:rsidR="004733B6" w:rsidRPr="00ED6F18" w:rsidRDefault="00247217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Farmakoterapötik g</w:t>
      </w:r>
      <w:r w:rsidR="00813295" w:rsidRPr="00ED6F18">
        <w:rPr>
          <w:rFonts w:ascii="Times New Roman" w:hAnsi="Times New Roman" w:cs="Times New Roman"/>
          <w:sz w:val="24"/>
          <w:szCs w:val="24"/>
        </w:rPr>
        <w:t xml:space="preserve">rup: </w:t>
      </w:r>
      <w:proofErr w:type="spellStart"/>
      <w:r w:rsidR="00813295" w:rsidRPr="00ED6F18">
        <w:rPr>
          <w:rFonts w:ascii="Times New Roman" w:hAnsi="Times New Roman" w:cs="Times New Roman"/>
          <w:sz w:val="24"/>
          <w:szCs w:val="24"/>
        </w:rPr>
        <w:t>Orafarenks</w:t>
      </w:r>
      <w:proofErr w:type="spellEnd"/>
      <w:r w:rsidR="00813295" w:rsidRPr="00ED6F18">
        <w:rPr>
          <w:rFonts w:ascii="Times New Roman" w:hAnsi="Times New Roman" w:cs="Times New Roman"/>
          <w:sz w:val="24"/>
          <w:szCs w:val="24"/>
        </w:rPr>
        <w:t xml:space="preserve"> ilaçla</w:t>
      </w:r>
      <w:r w:rsidR="004733B6" w:rsidRPr="00ED6F18">
        <w:rPr>
          <w:rFonts w:ascii="Times New Roman" w:hAnsi="Times New Roman" w:cs="Times New Roman"/>
          <w:sz w:val="24"/>
          <w:szCs w:val="24"/>
        </w:rPr>
        <w:t>rı</w:t>
      </w:r>
      <w:r w:rsidR="00813295" w:rsidRPr="00ED6F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33B6" w:rsidRPr="00ED6F18">
        <w:rPr>
          <w:rFonts w:ascii="Times New Roman" w:hAnsi="Times New Roman" w:cs="Times New Roman"/>
          <w:sz w:val="24"/>
          <w:szCs w:val="24"/>
        </w:rPr>
        <w:t>antiinfektif</w:t>
      </w:r>
      <w:proofErr w:type="spellEnd"/>
      <w:r w:rsidR="004733B6" w:rsidRPr="00ED6F18">
        <w:rPr>
          <w:rFonts w:ascii="Times New Roman" w:hAnsi="Times New Roman" w:cs="Times New Roman"/>
          <w:sz w:val="24"/>
          <w:szCs w:val="24"/>
        </w:rPr>
        <w:t xml:space="preserve"> </w:t>
      </w:r>
      <w:r w:rsidR="00813295" w:rsidRPr="00ED6F18">
        <w:rPr>
          <w:rFonts w:ascii="Times New Roman" w:hAnsi="Times New Roman" w:cs="Times New Roman"/>
          <w:sz w:val="24"/>
          <w:szCs w:val="24"/>
        </w:rPr>
        <w:t>ilaçlar (</w:t>
      </w:r>
      <w:proofErr w:type="spellStart"/>
      <w:r w:rsidR="00813295" w:rsidRPr="00ED6F18">
        <w:rPr>
          <w:rFonts w:ascii="Times New Roman" w:hAnsi="Times New Roman" w:cs="Times New Roman"/>
          <w:sz w:val="24"/>
          <w:szCs w:val="24"/>
        </w:rPr>
        <w:t>topikal</w:t>
      </w:r>
      <w:proofErr w:type="spellEnd"/>
      <w:r w:rsidR="00813295" w:rsidRPr="00ED6F18">
        <w:rPr>
          <w:rFonts w:ascii="Times New Roman" w:hAnsi="Times New Roman" w:cs="Times New Roman"/>
          <w:sz w:val="24"/>
          <w:szCs w:val="24"/>
        </w:rPr>
        <w:t xml:space="preserve"> oral), oral </w:t>
      </w:r>
      <w:proofErr w:type="spellStart"/>
      <w:r w:rsidR="00813295" w:rsidRPr="00ED6F18">
        <w:rPr>
          <w:rFonts w:ascii="Times New Roman" w:hAnsi="Times New Roman" w:cs="Times New Roman"/>
          <w:sz w:val="24"/>
          <w:szCs w:val="24"/>
        </w:rPr>
        <w:t>antiinflamatuvar</w:t>
      </w:r>
      <w:proofErr w:type="spellEnd"/>
      <w:r w:rsidR="00813295" w:rsidRPr="00ED6F18">
        <w:rPr>
          <w:rFonts w:ascii="Times New Roman" w:hAnsi="Times New Roman" w:cs="Times New Roman"/>
          <w:sz w:val="24"/>
          <w:szCs w:val="24"/>
        </w:rPr>
        <w:t xml:space="preserve"> ilaçlar (</w:t>
      </w:r>
      <w:proofErr w:type="spellStart"/>
      <w:r w:rsidR="00813295" w:rsidRPr="00ED6F18">
        <w:rPr>
          <w:rFonts w:ascii="Times New Roman" w:hAnsi="Times New Roman" w:cs="Times New Roman"/>
          <w:sz w:val="24"/>
          <w:szCs w:val="24"/>
        </w:rPr>
        <w:t>topikal</w:t>
      </w:r>
      <w:proofErr w:type="spellEnd"/>
      <w:r w:rsidR="00813295" w:rsidRPr="00ED6F18">
        <w:rPr>
          <w:rFonts w:ascii="Times New Roman" w:hAnsi="Times New Roman" w:cs="Times New Roman"/>
          <w:sz w:val="24"/>
          <w:szCs w:val="24"/>
        </w:rPr>
        <w:t xml:space="preserve"> oral) 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ATC</w:t>
      </w:r>
      <w:r w:rsidR="00650EB6" w:rsidRPr="00ED6F18">
        <w:rPr>
          <w:rFonts w:ascii="Times New Roman" w:hAnsi="Times New Roman" w:cs="Times New Roman"/>
          <w:sz w:val="24"/>
          <w:szCs w:val="24"/>
        </w:rPr>
        <w:t xml:space="preserve"> </w:t>
      </w:r>
      <w:r w:rsidR="00F50000" w:rsidRPr="00ED6F18">
        <w:rPr>
          <w:rFonts w:ascii="Times New Roman" w:hAnsi="Times New Roman" w:cs="Times New Roman"/>
          <w:sz w:val="24"/>
          <w:szCs w:val="24"/>
        </w:rPr>
        <w:t>k</w:t>
      </w:r>
      <w:r w:rsidRPr="00ED6F18">
        <w:rPr>
          <w:rFonts w:ascii="Times New Roman" w:hAnsi="Times New Roman" w:cs="Times New Roman"/>
          <w:sz w:val="24"/>
          <w:szCs w:val="24"/>
        </w:rPr>
        <w:t>odu: A01AD02</w:t>
      </w:r>
    </w:p>
    <w:p w:rsidR="0018205F" w:rsidRPr="00ED6F18" w:rsidRDefault="0018205F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F18">
        <w:rPr>
          <w:rFonts w:ascii="Times New Roman" w:hAnsi="Times New Roman" w:cs="Times New Roman"/>
          <w:sz w:val="24"/>
          <w:szCs w:val="24"/>
        </w:rPr>
        <w:t>Benzidamin</w:t>
      </w:r>
      <w:proofErr w:type="spellEnd"/>
      <w:r w:rsidRPr="00ED6F18">
        <w:rPr>
          <w:rFonts w:ascii="Times New Roman" w:hAnsi="Times New Roman" w:cs="Times New Roman"/>
          <w:sz w:val="24"/>
          <w:szCs w:val="24"/>
        </w:rPr>
        <w:t xml:space="preserve"> yapı olarak </w:t>
      </w:r>
      <w:proofErr w:type="spellStart"/>
      <w:r w:rsidRPr="00ED6F18">
        <w:rPr>
          <w:rFonts w:ascii="Times New Roman" w:hAnsi="Times New Roman" w:cs="Times New Roman"/>
          <w:sz w:val="24"/>
          <w:szCs w:val="24"/>
        </w:rPr>
        <w:t>steroid</w:t>
      </w:r>
      <w:proofErr w:type="spellEnd"/>
      <w:r w:rsidRPr="00ED6F18">
        <w:rPr>
          <w:rFonts w:ascii="Times New Roman" w:hAnsi="Times New Roman" w:cs="Times New Roman"/>
          <w:sz w:val="24"/>
          <w:szCs w:val="24"/>
        </w:rPr>
        <w:t xml:space="preserve"> grubuyla ilişkili olmayan bir antiinflamatuvar analjezik</w:t>
      </w:r>
      <w:r w:rsidR="004733B6" w:rsidRPr="00ED6F18">
        <w:rPr>
          <w:rFonts w:ascii="Times New Roman" w:hAnsi="Times New Roman" w:cs="Times New Roman"/>
          <w:sz w:val="24"/>
          <w:szCs w:val="24"/>
        </w:rPr>
        <w:t xml:space="preserve"> </w:t>
      </w:r>
      <w:r w:rsidRPr="00ED6F18">
        <w:rPr>
          <w:rFonts w:ascii="Times New Roman" w:hAnsi="Times New Roman" w:cs="Times New Roman"/>
          <w:sz w:val="24"/>
          <w:szCs w:val="24"/>
        </w:rPr>
        <w:t xml:space="preserve">ajandır. Benzidamin </w:t>
      </w:r>
      <w:proofErr w:type="gramStart"/>
      <w:r w:rsidRPr="00ED6F18">
        <w:rPr>
          <w:rFonts w:ascii="Times New Roman" w:hAnsi="Times New Roman" w:cs="Times New Roman"/>
          <w:sz w:val="24"/>
          <w:szCs w:val="24"/>
        </w:rPr>
        <w:t>baz</w:t>
      </w:r>
      <w:proofErr w:type="gramEnd"/>
      <w:r w:rsidRPr="00ED6F18">
        <w:rPr>
          <w:rFonts w:ascii="Times New Roman" w:hAnsi="Times New Roman" w:cs="Times New Roman"/>
          <w:sz w:val="24"/>
          <w:szCs w:val="24"/>
        </w:rPr>
        <w:t xml:space="preserve"> oluşu açısından diğer non steroidal antiinflamatuvar ajanlardan</w:t>
      </w:r>
      <w:r w:rsidR="004733B6" w:rsidRPr="00ED6F18">
        <w:rPr>
          <w:rFonts w:ascii="Times New Roman" w:hAnsi="Times New Roman" w:cs="Times New Roman"/>
          <w:sz w:val="24"/>
          <w:szCs w:val="24"/>
        </w:rPr>
        <w:t xml:space="preserve"> </w:t>
      </w:r>
      <w:r w:rsidRPr="00ED6F18">
        <w:rPr>
          <w:rFonts w:ascii="Times New Roman" w:hAnsi="Times New Roman" w:cs="Times New Roman"/>
          <w:sz w:val="24"/>
          <w:szCs w:val="24"/>
        </w:rPr>
        <w:t>farklıdır.</w:t>
      </w:r>
    </w:p>
    <w:p w:rsidR="00813295" w:rsidRPr="00ED6F18" w:rsidRDefault="004733B6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Topikal</w:t>
      </w:r>
      <w:r w:rsidR="00813295" w:rsidRPr="00ED6F18">
        <w:rPr>
          <w:rFonts w:ascii="Times New Roman" w:hAnsi="Times New Roman" w:cs="Times New Roman"/>
          <w:sz w:val="24"/>
          <w:szCs w:val="24"/>
        </w:rPr>
        <w:t xml:space="preserve"> tedavide kullanılan konsantrasy</w:t>
      </w:r>
      <w:r w:rsidRPr="00ED6F18">
        <w:rPr>
          <w:rFonts w:ascii="Times New Roman" w:hAnsi="Times New Roman" w:cs="Times New Roman"/>
          <w:sz w:val="24"/>
          <w:szCs w:val="24"/>
        </w:rPr>
        <w:t xml:space="preserve">onlarda benzidamin </w:t>
      </w:r>
      <w:proofErr w:type="gramStart"/>
      <w:r w:rsidRPr="00ED6F18">
        <w:rPr>
          <w:rFonts w:ascii="Times New Roman" w:hAnsi="Times New Roman" w:cs="Times New Roman"/>
          <w:sz w:val="24"/>
          <w:szCs w:val="24"/>
        </w:rPr>
        <w:t>lokal</w:t>
      </w:r>
      <w:proofErr w:type="gramEnd"/>
      <w:r w:rsidRPr="00ED6F18">
        <w:rPr>
          <w:rFonts w:ascii="Times New Roman" w:hAnsi="Times New Roman" w:cs="Times New Roman"/>
          <w:sz w:val="24"/>
          <w:szCs w:val="24"/>
        </w:rPr>
        <w:t xml:space="preserve"> </w:t>
      </w:r>
      <w:r w:rsidR="00813295" w:rsidRPr="00ED6F18">
        <w:rPr>
          <w:rFonts w:ascii="Times New Roman" w:hAnsi="Times New Roman" w:cs="Times New Roman"/>
          <w:sz w:val="24"/>
          <w:szCs w:val="24"/>
        </w:rPr>
        <w:t>anestezik etki</w:t>
      </w:r>
      <w:r w:rsidRPr="00ED6F18">
        <w:rPr>
          <w:rFonts w:ascii="Times New Roman" w:hAnsi="Times New Roman" w:cs="Times New Roman"/>
          <w:sz w:val="24"/>
          <w:szCs w:val="24"/>
        </w:rPr>
        <w:t xml:space="preserve"> </w:t>
      </w:r>
      <w:r w:rsidR="00813295" w:rsidRPr="00ED6F18">
        <w:rPr>
          <w:rFonts w:ascii="Times New Roman" w:hAnsi="Times New Roman" w:cs="Times New Roman"/>
          <w:sz w:val="24"/>
          <w:szCs w:val="24"/>
        </w:rPr>
        <w:t xml:space="preserve">göstermektedir. Benzidaminin analjezik aktivitesi deneysel inflamasyon </w:t>
      </w:r>
      <w:proofErr w:type="gramStart"/>
      <w:r w:rsidR="00813295" w:rsidRPr="00ED6F18">
        <w:rPr>
          <w:rFonts w:ascii="Times New Roman" w:hAnsi="Times New Roman" w:cs="Times New Roman"/>
          <w:sz w:val="24"/>
          <w:szCs w:val="24"/>
        </w:rPr>
        <w:t>içeren  modellerde</w:t>
      </w:r>
      <w:proofErr w:type="gramEnd"/>
      <w:r w:rsidRPr="00ED6F18">
        <w:rPr>
          <w:rFonts w:ascii="Times New Roman" w:hAnsi="Times New Roman" w:cs="Times New Roman"/>
          <w:sz w:val="24"/>
          <w:szCs w:val="24"/>
        </w:rPr>
        <w:t xml:space="preserve"> non-inflamatuvar ağrı</w:t>
      </w:r>
      <w:r w:rsidR="00813295" w:rsidRPr="00ED6F18">
        <w:rPr>
          <w:rFonts w:ascii="Times New Roman" w:hAnsi="Times New Roman" w:cs="Times New Roman"/>
          <w:sz w:val="24"/>
          <w:szCs w:val="24"/>
        </w:rPr>
        <w:t>ya kıyasla daha çok bildirilmiştir.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 xml:space="preserve">Klorheksidin bir biguanid antiseptiktir ve genel oral </w:t>
      </w:r>
      <w:proofErr w:type="gramStart"/>
      <w:r w:rsidRPr="00ED6F18">
        <w:rPr>
          <w:rFonts w:ascii="Times New Roman" w:hAnsi="Times New Roman" w:cs="Times New Roman"/>
          <w:sz w:val="24"/>
          <w:szCs w:val="24"/>
        </w:rPr>
        <w:t>hijyene</w:t>
      </w:r>
      <w:proofErr w:type="gramEnd"/>
      <w:r w:rsidRPr="00ED6F18">
        <w:rPr>
          <w:rFonts w:ascii="Times New Roman" w:hAnsi="Times New Roman" w:cs="Times New Roman"/>
          <w:sz w:val="24"/>
          <w:szCs w:val="24"/>
        </w:rPr>
        <w:t xml:space="preserve"> ara verildiği zaman plak ve ginigivitis gelişimini azaltmaya yardımcı olur. Diş minesi hidroksiapatiti, diş yüzeyi, bakteri</w:t>
      </w:r>
      <w:r w:rsidR="004733B6" w:rsidRPr="00ED6F18">
        <w:rPr>
          <w:rFonts w:ascii="Times New Roman" w:hAnsi="Times New Roman" w:cs="Times New Roman"/>
          <w:sz w:val="24"/>
          <w:szCs w:val="24"/>
        </w:rPr>
        <w:t xml:space="preserve"> </w:t>
      </w:r>
      <w:r w:rsidRPr="00ED6F18">
        <w:rPr>
          <w:rFonts w:ascii="Times New Roman" w:hAnsi="Times New Roman" w:cs="Times New Roman"/>
          <w:sz w:val="24"/>
          <w:szCs w:val="24"/>
        </w:rPr>
        <w:t>ve tükrük proteinleri içeren oral yapılara affinitesi vardır. Klorheksidin dental plak depozisyonunu ve beraberinde gingivada kırmızılık, şişlik veya kanamayla karakterize gingivitisi azaltır. Aft ülserlerinin oluşma sıklığını azaltır ve periodontal cer</w:t>
      </w:r>
      <w:r w:rsidR="004733B6" w:rsidRPr="00ED6F18">
        <w:rPr>
          <w:rFonts w:ascii="Times New Roman" w:hAnsi="Times New Roman" w:cs="Times New Roman"/>
          <w:sz w:val="24"/>
          <w:szCs w:val="24"/>
        </w:rPr>
        <w:t>rahi sonrasında iyileşme oranını arttırı</w:t>
      </w:r>
      <w:r w:rsidRPr="00ED6F18">
        <w:rPr>
          <w:rFonts w:ascii="Times New Roman" w:hAnsi="Times New Roman" w:cs="Times New Roman"/>
          <w:sz w:val="24"/>
          <w:szCs w:val="24"/>
        </w:rPr>
        <w:t>r.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 xml:space="preserve">Benzidaminin antiinflamatuvar etki mekanizması adrenal aksis salgılanmasıyla ilişkili değildir. Diğer non-steroidal antiinflamatuvar ajanlar gibi benzidamin belirli koşullarda prostaglandin biyosentezini inhibe eder. Fakat bu özelliği tam olarak açıklanamamıştır. Selüler membranlar üzerindeki </w:t>
      </w:r>
      <w:proofErr w:type="gramStart"/>
      <w:r w:rsidRPr="00ED6F18">
        <w:rPr>
          <w:rFonts w:ascii="Times New Roman" w:hAnsi="Times New Roman" w:cs="Times New Roman"/>
          <w:sz w:val="24"/>
          <w:szCs w:val="24"/>
        </w:rPr>
        <w:t>stabilize</w:t>
      </w:r>
      <w:proofErr w:type="gramEnd"/>
      <w:r w:rsidRPr="00ED6F18">
        <w:rPr>
          <w:rFonts w:ascii="Times New Roman" w:hAnsi="Times New Roman" w:cs="Times New Roman"/>
          <w:sz w:val="24"/>
          <w:szCs w:val="24"/>
        </w:rPr>
        <w:t xml:space="preserve"> edici etkileri etki mekanizmasına bağlanabilir.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 xml:space="preserve">İlacın normal topikal uygulanmasından sonra klorheksidin uzatılmış bakteriyostatik etkisinin arkasından bakteriyosidal etki gösterir. Klorheksidin gram(+), gram(-) </w:t>
      </w:r>
      <w:r w:rsidRPr="00ED6F18">
        <w:rPr>
          <w:rFonts w:ascii="Times New Roman" w:hAnsi="Times New Roman" w:cs="Times New Roman"/>
          <w:sz w:val="24"/>
          <w:szCs w:val="24"/>
        </w:rPr>
        <w:lastRenderedPageBreak/>
        <w:t>bakteriler, maya ve bazı mantar ve</w:t>
      </w:r>
      <w:r w:rsidR="00936A5A" w:rsidRPr="00ED6F18">
        <w:rPr>
          <w:rFonts w:ascii="Times New Roman" w:hAnsi="Times New Roman" w:cs="Times New Roman"/>
          <w:sz w:val="24"/>
          <w:szCs w:val="24"/>
        </w:rPr>
        <w:t xml:space="preserve"> virüsler gibi mikroorganizmaları</w:t>
      </w:r>
      <w:r w:rsidRPr="00ED6F18">
        <w:rPr>
          <w:rFonts w:ascii="Times New Roman" w:hAnsi="Times New Roman" w:cs="Times New Roman"/>
          <w:sz w:val="24"/>
          <w:szCs w:val="24"/>
        </w:rPr>
        <w:t>n çoğuna etkilidir. Klorheksidin gecikmiş yüzey etkisiyle bakteriyel üremeyi geciktirir. Mikrobiyal hücre duvarla</w:t>
      </w:r>
      <w:r w:rsidR="00936A5A" w:rsidRPr="00ED6F18">
        <w:rPr>
          <w:rFonts w:ascii="Times New Roman" w:hAnsi="Times New Roman" w:cs="Times New Roman"/>
          <w:sz w:val="24"/>
          <w:szCs w:val="24"/>
        </w:rPr>
        <w:t>rı</w:t>
      </w:r>
      <w:r w:rsidRPr="00ED6F18">
        <w:rPr>
          <w:rFonts w:ascii="Times New Roman" w:hAnsi="Times New Roman" w:cs="Times New Roman"/>
          <w:sz w:val="24"/>
          <w:szCs w:val="24"/>
        </w:rPr>
        <w:t>ndan absorbe olur ve membran sızıntısına sebep olur.</w:t>
      </w:r>
    </w:p>
    <w:p w:rsidR="00976A80" w:rsidRPr="00ED6F18" w:rsidRDefault="00976A80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18">
        <w:rPr>
          <w:rFonts w:ascii="Times New Roman" w:hAnsi="Times New Roman" w:cs="Times New Roman"/>
          <w:b/>
          <w:sz w:val="24"/>
          <w:szCs w:val="24"/>
        </w:rPr>
        <w:t>5.2. Farmakokinetik özellikler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6F18">
        <w:rPr>
          <w:rFonts w:ascii="Times New Roman" w:hAnsi="Times New Roman" w:cs="Times New Roman"/>
          <w:sz w:val="24"/>
          <w:szCs w:val="24"/>
          <w:u w:val="single"/>
        </w:rPr>
        <w:t>Emilim: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Klorheksidin glukonat topikal oral solüsyonunun ağız gargarası olarak uygulamasını takiben</w:t>
      </w:r>
      <w:r w:rsidR="00936A5A" w:rsidRPr="00ED6F18">
        <w:rPr>
          <w:rFonts w:ascii="Times New Roman" w:hAnsi="Times New Roman" w:cs="Times New Roman"/>
          <w:sz w:val="24"/>
          <w:szCs w:val="24"/>
        </w:rPr>
        <w:t xml:space="preserve"> </w:t>
      </w:r>
      <w:r w:rsidRPr="00ED6F18">
        <w:rPr>
          <w:rFonts w:ascii="Times New Roman" w:hAnsi="Times New Roman" w:cs="Times New Roman"/>
          <w:sz w:val="24"/>
          <w:szCs w:val="24"/>
        </w:rPr>
        <w:t>sistemik emilimi olmadığı görülmektedir. Tarif edildiği gibi kullanıldığında oral gargara</w:t>
      </w:r>
      <w:r w:rsidR="00936A5A" w:rsidRPr="00ED6F18">
        <w:rPr>
          <w:rFonts w:ascii="Times New Roman" w:hAnsi="Times New Roman" w:cs="Times New Roman"/>
          <w:sz w:val="24"/>
          <w:szCs w:val="24"/>
        </w:rPr>
        <w:t xml:space="preserve"> </w:t>
      </w:r>
      <w:r w:rsidRPr="00ED6F18">
        <w:rPr>
          <w:rFonts w:ascii="Times New Roman" w:hAnsi="Times New Roman" w:cs="Times New Roman"/>
          <w:sz w:val="24"/>
          <w:szCs w:val="24"/>
        </w:rPr>
        <w:t>dozunun % 4'ü yutulur ve bir kısmı emilir. Yutulan klorheksidin dozunun % 90'ı emilmez ve</w:t>
      </w:r>
      <w:r w:rsidR="00936A5A" w:rsidRPr="00ED6F18">
        <w:rPr>
          <w:rFonts w:ascii="Times New Roman" w:hAnsi="Times New Roman" w:cs="Times New Roman"/>
          <w:sz w:val="24"/>
          <w:szCs w:val="24"/>
        </w:rPr>
        <w:t xml:space="preserve"> </w:t>
      </w:r>
      <w:r w:rsidRPr="00ED6F18">
        <w:rPr>
          <w:rFonts w:ascii="Times New Roman" w:hAnsi="Times New Roman" w:cs="Times New Roman"/>
          <w:sz w:val="24"/>
          <w:szCs w:val="24"/>
        </w:rPr>
        <w:t>doğrudan feçes ile atılır.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Klorheksidin glukonat %0.12 topikal oral solüsyonu ağız gargarası olarak uygulandığında</w:t>
      </w:r>
      <w:r w:rsidR="00936A5A" w:rsidRPr="00ED6F18">
        <w:rPr>
          <w:rFonts w:ascii="Times New Roman" w:hAnsi="Times New Roman" w:cs="Times New Roman"/>
          <w:sz w:val="24"/>
          <w:szCs w:val="24"/>
        </w:rPr>
        <w:t xml:space="preserve"> </w:t>
      </w:r>
      <w:r w:rsidRPr="00ED6F18">
        <w:rPr>
          <w:rFonts w:ascii="Times New Roman" w:hAnsi="Times New Roman" w:cs="Times New Roman"/>
          <w:sz w:val="24"/>
          <w:szCs w:val="24"/>
        </w:rPr>
        <w:t>ilacın yaklaşık %30'u ağız boşluğunda kalır. Klorheksidin glukonat 24 saat boyunca kademeli</w:t>
      </w:r>
      <w:r w:rsidR="00936A5A" w:rsidRPr="00ED6F18">
        <w:rPr>
          <w:rFonts w:ascii="Times New Roman" w:hAnsi="Times New Roman" w:cs="Times New Roman"/>
          <w:sz w:val="24"/>
          <w:szCs w:val="24"/>
        </w:rPr>
        <w:t xml:space="preserve"> </w:t>
      </w:r>
      <w:r w:rsidRPr="00ED6F18">
        <w:rPr>
          <w:rFonts w:ascii="Times New Roman" w:hAnsi="Times New Roman" w:cs="Times New Roman"/>
          <w:sz w:val="24"/>
          <w:szCs w:val="24"/>
        </w:rPr>
        <w:t>olarak serbest bırakılır.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Benzidamin hidroklorürün topikal uygulamasını takiben, benzidamin iltihaplı oral mukoza</w:t>
      </w:r>
      <w:r w:rsidR="00936A5A" w:rsidRPr="00ED6F18">
        <w:rPr>
          <w:rFonts w:ascii="Times New Roman" w:hAnsi="Times New Roman" w:cs="Times New Roman"/>
          <w:sz w:val="24"/>
          <w:szCs w:val="24"/>
        </w:rPr>
        <w:t xml:space="preserve"> </w:t>
      </w:r>
      <w:r w:rsidRPr="00ED6F18">
        <w:rPr>
          <w:rFonts w:ascii="Times New Roman" w:hAnsi="Times New Roman" w:cs="Times New Roman"/>
          <w:sz w:val="24"/>
          <w:szCs w:val="24"/>
        </w:rPr>
        <w:t xml:space="preserve">tarafından emilir ve uygulama bölgesinde anti-inflamatuvar ve </w:t>
      </w:r>
      <w:proofErr w:type="gramStart"/>
      <w:r w:rsidRPr="00ED6F18">
        <w:rPr>
          <w:rFonts w:ascii="Times New Roman" w:hAnsi="Times New Roman" w:cs="Times New Roman"/>
          <w:sz w:val="24"/>
          <w:szCs w:val="24"/>
        </w:rPr>
        <w:t>lokal</w:t>
      </w:r>
      <w:proofErr w:type="gramEnd"/>
      <w:r w:rsidRPr="00ED6F18">
        <w:rPr>
          <w:rFonts w:ascii="Times New Roman" w:hAnsi="Times New Roman" w:cs="Times New Roman"/>
          <w:sz w:val="24"/>
          <w:szCs w:val="24"/>
        </w:rPr>
        <w:t xml:space="preserve"> anestezik etkisini</w:t>
      </w:r>
      <w:r w:rsidR="00936A5A" w:rsidRPr="00ED6F18">
        <w:rPr>
          <w:rFonts w:ascii="Times New Roman" w:hAnsi="Times New Roman" w:cs="Times New Roman"/>
          <w:sz w:val="24"/>
          <w:szCs w:val="24"/>
        </w:rPr>
        <w:t xml:space="preserve"> </w:t>
      </w:r>
      <w:r w:rsidRPr="00ED6F18">
        <w:rPr>
          <w:rFonts w:ascii="Times New Roman" w:hAnsi="Times New Roman" w:cs="Times New Roman"/>
          <w:sz w:val="24"/>
          <w:szCs w:val="24"/>
        </w:rPr>
        <w:t>gösterir. Benzidaminin oral kullanımı sonrasında elde edilen plazma benzidamin seviyesi</w:t>
      </w:r>
      <w:r w:rsidR="00936A5A" w:rsidRPr="00ED6F18">
        <w:rPr>
          <w:rFonts w:ascii="Times New Roman" w:hAnsi="Times New Roman" w:cs="Times New Roman"/>
          <w:sz w:val="24"/>
          <w:szCs w:val="24"/>
        </w:rPr>
        <w:t xml:space="preserve"> </w:t>
      </w:r>
      <w:r w:rsidRPr="00ED6F18">
        <w:rPr>
          <w:rFonts w:ascii="Times New Roman" w:hAnsi="Times New Roman" w:cs="Times New Roman"/>
          <w:sz w:val="24"/>
          <w:szCs w:val="24"/>
        </w:rPr>
        <w:t>düşüktür ve fiilen al</w:t>
      </w:r>
      <w:r w:rsidR="00936A5A" w:rsidRPr="00ED6F18">
        <w:rPr>
          <w:rFonts w:ascii="Times New Roman" w:hAnsi="Times New Roman" w:cs="Times New Roman"/>
          <w:sz w:val="24"/>
          <w:szCs w:val="24"/>
        </w:rPr>
        <w:t>ınan</w:t>
      </w:r>
      <w:r w:rsidRPr="00ED6F18">
        <w:rPr>
          <w:rFonts w:ascii="Times New Roman" w:hAnsi="Times New Roman" w:cs="Times New Roman"/>
          <w:sz w:val="24"/>
          <w:szCs w:val="24"/>
        </w:rPr>
        <w:t xml:space="preserve"> miktarla doğru orantılıdır.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6F18">
        <w:rPr>
          <w:rFonts w:ascii="Times New Roman" w:hAnsi="Times New Roman" w:cs="Times New Roman"/>
          <w:sz w:val="24"/>
          <w:szCs w:val="24"/>
          <w:u w:val="single"/>
        </w:rPr>
        <w:t>Dağılım:</w:t>
      </w:r>
    </w:p>
    <w:p w:rsidR="00936A5A" w:rsidRPr="00ED6F18" w:rsidRDefault="009B556A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FARDOBEN</w:t>
      </w:r>
      <w:r w:rsidR="00813295" w:rsidRPr="00ED6F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3295" w:rsidRPr="00ED6F18">
        <w:rPr>
          <w:rFonts w:ascii="Times New Roman" w:hAnsi="Times New Roman" w:cs="Times New Roman"/>
          <w:sz w:val="24"/>
          <w:szCs w:val="24"/>
        </w:rPr>
        <w:t>lokal</w:t>
      </w:r>
      <w:proofErr w:type="gramEnd"/>
      <w:r w:rsidR="00813295" w:rsidRPr="00ED6F18">
        <w:rPr>
          <w:rFonts w:ascii="Times New Roman" w:hAnsi="Times New Roman" w:cs="Times New Roman"/>
          <w:sz w:val="24"/>
          <w:szCs w:val="24"/>
        </w:rPr>
        <w:t xml:space="preserve"> etkili bir ilaçtır. Bu nedenle tarife uygun kullanımda yutulmaması gerekir. Böylece sistemik emilim ve dağılım beklenmez. Ay</w:t>
      </w:r>
      <w:r w:rsidR="00936A5A" w:rsidRPr="00ED6F18">
        <w:rPr>
          <w:rFonts w:ascii="Times New Roman" w:hAnsi="Times New Roman" w:cs="Times New Roman"/>
          <w:sz w:val="24"/>
          <w:szCs w:val="24"/>
        </w:rPr>
        <w:t>rı</w:t>
      </w:r>
      <w:r w:rsidR="00813295" w:rsidRPr="00ED6F18">
        <w:rPr>
          <w:rFonts w:ascii="Times New Roman" w:hAnsi="Times New Roman" w:cs="Times New Roman"/>
          <w:sz w:val="24"/>
          <w:szCs w:val="24"/>
        </w:rPr>
        <w:t>ca her iki bileşenin de gastrointestinal mukozadan emilimi düşüktür.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6F18">
        <w:rPr>
          <w:rFonts w:ascii="Times New Roman" w:hAnsi="Times New Roman" w:cs="Times New Roman"/>
          <w:sz w:val="24"/>
          <w:szCs w:val="24"/>
          <w:u w:val="single"/>
        </w:rPr>
        <w:t>Biyotransformasyon: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Klorheksidinin emilimi minimal düzeyde olduğu için plazmada ölçülemez. Benzidamin ise</w:t>
      </w:r>
      <w:r w:rsidR="00936A5A" w:rsidRPr="00ED6F18">
        <w:rPr>
          <w:rFonts w:ascii="Times New Roman" w:hAnsi="Times New Roman" w:cs="Times New Roman"/>
          <w:sz w:val="24"/>
          <w:szCs w:val="24"/>
        </w:rPr>
        <w:t xml:space="preserve"> </w:t>
      </w:r>
      <w:r w:rsidRPr="00ED6F18">
        <w:rPr>
          <w:rFonts w:ascii="Times New Roman" w:hAnsi="Times New Roman" w:cs="Times New Roman"/>
          <w:sz w:val="24"/>
          <w:szCs w:val="24"/>
        </w:rPr>
        <w:t>genel olarak oksidasyon ve konjugasyon yolu ile metabolize olur.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6F18">
        <w:rPr>
          <w:rFonts w:ascii="Times New Roman" w:hAnsi="Times New Roman" w:cs="Times New Roman"/>
          <w:sz w:val="24"/>
          <w:szCs w:val="24"/>
          <w:u w:val="single"/>
        </w:rPr>
        <w:t>Eliminasyon: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Klorheksidin vücutta birikmez ve sadece çok az</w:t>
      </w:r>
      <w:r w:rsidR="00936A5A" w:rsidRPr="00ED6F18">
        <w:rPr>
          <w:rFonts w:ascii="Times New Roman" w:hAnsi="Times New Roman" w:cs="Times New Roman"/>
          <w:sz w:val="24"/>
          <w:szCs w:val="24"/>
        </w:rPr>
        <w:t xml:space="preserve"> miktarı</w:t>
      </w:r>
      <w:r w:rsidRPr="00ED6F18">
        <w:rPr>
          <w:rFonts w:ascii="Times New Roman" w:hAnsi="Times New Roman" w:cs="Times New Roman"/>
          <w:sz w:val="24"/>
          <w:szCs w:val="24"/>
        </w:rPr>
        <w:t xml:space="preserve"> metabolize olur</w:t>
      </w:r>
      <w:r w:rsidR="007D6DEB" w:rsidRPr="00ED6F18">
        <w:rPr>
          <w:rFonts w:ascii="Times New Roman" w:hAnsi="Times New Roman" w:cs="Times New Roman"/>
          <w:sz w:val="24"/>
          <w:szCs w:val="24"/>
        </w:rPr>
        <w:t>.</w:t>
      </w:r>
      <w:r w:rsidRPr="00ED6F18">
        <w:rPr>
          <w:rFonts w:ascii="Times New Roman" w:hAnsi="Times New Roman" w:cs="Times New Roman"/>
          <w:sz w:val="24"/>
          <w:szCs w:val="24"/>
        </w:rPr>
        <w:t xml:space="preserve"> Yutulan</w:t>
      </w:r>
      <w:r w:rsidR="00936A5A" w:rsidRPr="00ED6F18">
        <w:rPr>
          <w:rFonts w:ascii="Times New Roman" w:hAnsi="Times New Roman" w:cs="Times New Roman"/>
          <w:sz w:val="24"/>
          <w:szCs w:val="24"/>
        </w:rPr>
        <w:t xml:space="preserve"> </w:t>
      </w:r>
      <w:r w:rsidR="00F50000" w:rsidRPr="00ED6F18">
        <w:rPr>
          <w:rFonts w:ascii="Times New Roman" w:hAnsi="Times New Roman" w:cs="Times New Roman"/>
          <w:sz w:val="24"/>
          <w:szCs w:val="24"/>
        </w:rPr>
        <w:t>klorheksidinin yaklaşık %</w:t>
      </w:r>
      <w:r w:rsidRPr="00ED6F18">
        <w:rPr>
          <w:rFonts w:ascii="Times New Roman" w:hAnsi="Times New Roman" w:cs="Times New Roman"/>
          <w:sz w:val="24"/>
          <w:szCs w:val="24"/>
        </w:rPr>
        <w:t>10'u, emilimi takiben böbrek yolu ile atılır; emilmeyen %90 ilaç</w:t>
      </w:r>
      <w:r w:rsidR="00936A5A" w:rsidRPr="00ED6F18">
        <w:rPr>
          <w:rFonts w:ascii="Times New Roman" w:hAnsi="Times New Roman" w:cs="Times New Roman"/>
          <w:sz w:val="24"/>
          <w:szCs w:val="24"/>
        </w:rPr>
        <w:t xml:space="preserve"> </w:t>
      </w:r>
      <w:r w:rsidRPr="00ED6F18">
        <w:rPr>
          <w:rFonts w:ascii="Times New Roman" w:hAnsi="Times New Roman" w:cs="Times New Roman"/>
          <w:sz w:val="24"/>
          <w:szCs w:val="24"/>
        </w:rPr>
        <w:t>feçes ile atılır.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Sistemik dolaşıma katılan benzidamin ve metabolitleri büyük oranda idrarla atılır.</w:t>
      </w:r>
    </w:p>
    <w:p w:rsidR="00CF0B4C" w:rsidRPr="00ED6F18" w:rsidRDefault="00CF0B4C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18">
        <w:rPr>
          <w:rFonts w:ascii="Times New Roman" w:hAnsi="Times New Roman" w:cs="Times New Roman"/>
          <w:b/>
          <w:sz w:val="24"/>
          <w:szCs w:val="24"/>
        </w:rPr>
        <w:t>5.3. Klinik öncesi güvenlilik verileri</w:t>
      </w:r>
    </w:p>
    <w:p w:rsidR="00FB3AC4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F18">
        <w:rPr>
          <w:rFonts w:ascii="Times New Roman" w:hAnsi="Times New Roman" w:cs="Times New Roman"/>
          <w:sz w:val="24"/>
          <w:szCs w:val="24"/>
        </w:rPr>
        <w:t>Klorheksidin glukonat</w:t>
      </w:r>
      <w:r w:rsidR="00936A5A" w:rsidRPr="00ED6F18">
        <w:rPr>
          <w:rFonts w:ascii="Times New Roman" w:hAnsi="Times New Roman" w:cs="Times New Roman"/>
          <w:sz w:val="24"/>
          <w:szCs w:val="24"/>
        </w:rPr>
        <w:t>ın</w:t>
      </w:r>
      <w:r w:rsidRPr="00ED6F18">
        <w:rPr>
          <w:rFonts w:ascii="Times New Roman" w:hAnsi="Times New Roman" w:cs="Times New Roman"/>
          <w:sz w:val="24"/>
          <w:szCs w:val="24"/>
        </w:rPr>
        <w:t xml:space="preserve"> oral LD50'si erkek ve dişi sıçanlarda 3 mg/kg'ı, erkek farelerde 2,5 mg/kg'ı, dişi farelerde 2,6 mg/kg'ı aşar; IV LD50'si erkek sıçanlarda 21 mg/kg, dişi sıçanlarda 23 mg/kg, erkek farelerde 25 mg/kg, dişi farelerde 24 mg/kg'dır; subkütan </w:t>
      </w:r>
      <w:r w:rsidRPr="00ED6F18">
        <w:rPr>
          <w:rFonts w:ascii="Times New Roman" w:hAnsi="Times New Roman" w:cs="Times New Roman"/>
          <w:sz w:val="24"/>
          <w:szCs w:val="24"/>
        </w:rPr>
        <w:lastRenderedPageBreak/>
        <w:t xml:space="preserve">LD50'si ise erkek ve dişi sıçanlarda 1 g/kg'dan, erkek farelerde 637 mg/kg'dan, dişi farelerde 632 mg/kg'dan fazladır. </w:t>
      </w:r>
      <w:proofErr w:type="gramEnd"/>
      <w:r w:rsidRPr="00ED6F18">
        <w:rPr>
          <w:rFonts w:ascii="Times New Roman" w:hAnsi="Times New Roman" w:cs="Times New Roman"/>
          <w:sz w:val="24"/>
          <w:szCs w:val="24"/>
        </w:rPr>
        <w:t xml:space="preserve">İnsanlarda klorheksidin glukonatın oral LD50'si yaklaşık 2 g/kg'dır. 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F18">
        <w:rPr>
          <w:rFonts w:ascii="Times New Roman" w:hAnsi="Times New Roman" w:cs="Times New Roman"/>
          <w:sz w:val="24"/>
          <w:szCs w:val="24"/>
        </w:rPr>
        <w:t>Benzidaminin</w:t>
      </w:r>
      <w:proofErr w:type="spellEnd"/>
      <w:r w:rsidRPr="00ED6F18">
        <w:rPr>
          <w:rFonts w:ascii="Times New Roman" w:hAnsi="Times New Roman" w:cs="Times New Roman"/>
          <w:sz w:val="24"/>
          <w:szCs w:val="24"/>
        </w:rPr>
        <w:t xml:space="preserve"> akut çalışmalarda </w:t>
      </w:r>
      <w:proofErr w:type="spellStart"/>
      <w:r w:rsidRPr="00ED6F18">
        <w:rPr>
          <w:rFonts w:ascii="Times New Roman" w:hAnsi="Times New Roman" w:cs="Times New Roman"/>
          <w:sz w:val="24"/>
          <w:szCs w:val="24"/>
        </w:rPr>
        <w:t>letal</w:t>
      </w:r>
      <w:proofErr w:type="spellEnd"/>
      <w:r w:rsidRPr="00ED6F18">
        <w:rPr>
          <w:rFonts w:ascii="Times New Roman" w:hAnsi="Times New Roman" w:cs="Times New Roman"/>
          <w:sz w:val="24"/>
          <w:szCs w:val="24"/>
        </w:rPr>
        <w:t xml:space="preserve"> dozu tedavi dozunun çok üzerindedir. İnsanda terapötik doz </w:t>
      </w:r>
      <w:proofErr w:type="gramStart"/>
      <w:r w:rsidRPr="00ED6F18">
        <w:rPr>
          <w:rFonts w:ascii="Times New Roman" w:hAnsi="Times New Roman" w:cs="Times New Roman"/>
          <w:sz w:val="24"/>
          <w:szCs w:val="24"/>
        </w:rPr>
        <w:t>0.7</w:t>
      </w:r>
      <w:proofErr w:type="gramEnd"/>
      <w:r w:rsidRPr="00ED6F18">
        <w:rPr>
          <w:rFonts w:ascii="Times New Roman" w:hAnsi="Times New Roman" w:cs="Times New Roman"/>
          <w:sz w:val="24"/>
          <w:szCs w:val="24"/>
        </w:rPr>
        <w:t>-1.0 mg/kg.dır. Farelerde LD50 değerleri (mg/kg) 33 i.v</w:t>
      </w:r>
      <w:proofErr w:type="gramStart"/>
      <w:r w:rsidRPr="00ED6F18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ED6F18">
        <w:rPr>
          <w:rFonts w:ascii="Times New Roman" w:hAnsi="Times New Roman" w:cs="Times New Roman"/>
          <w:sz w:val="24"/>
          <w:szCs w:val="24"/>
        </w:rPr>
        <w:t xml:space="preserve"> 110 i.p.; 218 s.c; ve 515 p.o; sıçanlarda 100 i.p. ve 1050 p.o. olarak belirlenmiştir.</w:t>
      </w:r>
    </w:p>
    <w:p w:rsidR="0073371E" w:rsidRPr="00ED6F18" w:rsidRDefault="0073371E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18">
        <w:rPr>
          <w:rFonts w:ascii="Times New Roman" w:hAnsi="Times New Roman" w:cs="Times New Roman"/>
          <w:b/>
          <w:sz w:val="24"/>
          <w:szCs w:val="24"/>
        </w:rPr>
        <w:t>6. FARMASÖTİK ÖZELLİKLER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18">
        <w:rPr>
          <w:rFonts w:ascii="Times New Roman" w:hAnsi="Times New Roman" w:cs="Times New Roman"/>
          <w:b/>
          <w:sz w:val="24"/>
          <w:szCs w:val="24"/>
        </w:rPr>
        <w:t>6.1. Yardımcı maddelerin listesi</w:t>
      </w:r>
    </w:p>
    <w:tbl>
      <w:tblPr>
        <w:tblStyle w:val="TabloKlavuzu"/>
        <w:tblW w:w="5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77"/>
      </w:tblGrid>
      <w:tr w:rsidR="00011B87" w:rsidRPr="00ED6F18" w:rsidTr="00A905C6">
        <w:trPr>
          <w:trHeight w:val="452"/>
        </w:trPr>
        <w:tc>
          <w:tcPr>
            <w:tcW w:w="5277" w:type="dxa"/>
            <w:vAlign w:val="center"/>
          </w:tcPr>
          <w:p w:rsidR="00011B87" w:rsidRPr="00ED6F18" w:rsidRDefault="00D22D40" w:rsidP="002A639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18">
              <w:rPr>
                <w:rFonts w:ascii="Times New Roman" w:hAnsi="Times New Roman" w:cs="Times New Roman"/>
                <w:sz w:val="24"/>
                <w:szCs w:val="24"/>
              </w:rPr>
              <w:t>Sodyum sak</w:t>
            </w:r>
            <w:r w:rsidR="00011B87" w:rsidRPr="00ED6F18">
              <w:rPr>
                <w:rFonts w:ascii="Times New Roman" w:hAnsi="Times New Roman" w:cs="Times New Roman"/>
                <w:sz w:val="24"/>
                <w:szCs w:val="24"/>
              </w:rPr>
              <w:t>arin</w:t>
            </w:r>
          </w:p>
        </w:tc>
      </w:tr>
      <w:tr w:rsidR="00011B87" w:rsidRPr="00ED6F18" w:rsidTr="00A905C6">
        <w:trPr>
          <w:trHeight w:val="452"/>
        </w:trPr>
        <w:tc>
          <w:tcPr>
            <w:tcW w:w="5277" w:type="dxa"/>
            <w:vAlign w:val="center"/>
          </w:tcPr>
          <w:p w:rsidR="00011B87" w:rsidRPr="00ED6F18" w:rsidRDefault="00011B87" w:rsidP="002A639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18">
              <w:rPr>
                <w:rFonts w:ascii="Times New Roman" w:hAnsi="Times New Roman" w:cs="Times New Roman"/>
                <w:sz w:val="24"/>
                <w:szCs w:val="24"/>
              </w:rPr>
              <w:t>Gliserin</w:t>
            </w:r>
          </w:p>
        </w:tc>
      </w:tr>
      <w:tr w:rsidR="00011B87" w:rsidRPr="00ED6F18" w:rsidTr="00A905C6">
        <w:trPr>
          <w:trHeight w:val="452"/>
        </w:trPr>
        <w:tc>
          <w:tcPr>
            <w:tcW w:w="5277" w:type="dxa"/>
            <w:vAlign w:val="center"/>
          </w:tcPr>
          <w:p w:rsidR="00011B87" w:rsidRPr="00ED6F18" w:rsidRDefault="00011B87" w:rsidP="002A639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18">
              <w:rPr>
                <w:rFonts w:ascii="Times New Roman" w:hAnsi="Times New Roman" w:cs="Times New Roman"/>
                <w:sz w:val="24"/>
                <w:szCs w:val="24"/>
              </w:rPr>
              <w:t>Polisorbat 20</w:t>
            </w:r>
          </w:p>
        </w:tc>
      </w:tr>
      <w:tr w:rsidR="00011B87" w:rsidRPr="00ED6F18" w:rsidTr="00A905C6">
        <w:trPr>
          <w:trHeight w:val="452"/>
        </w:trPr>
        <w:tc>
          <w:tcPr>
            <w:tcW w:w="5277" w:type="dxa"/>
            <w:vAlign w:val="center"/>
          </w:tcPr>
          <w:p w:rsidR="00011B87" w:rsidRPr="00ED6F18" w:rsidRDefault="00011B87" w:rsidP="002A639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18">
              <w:rPr>
                <w:rFonts w:ascii="Times New Roman" w:hAnsi="Times New Roman" w:cs="Times New Roman"/>
                <w:sz w:val="24"/>
                <w:szCs w:val="24"/>
              </w:rPr>
              <w:t>Nane esansı</w:t>
            </w:r>
          </w:p>
        </w:tc>
      </w:tr>
      <w:tr w:rsidR="00011B87" w:rsidRPr="00ED6F18" w:rsidTr="00A905C6">
        <w:trPr>
          <w:trHeight w:val="452"/>
        </w:trPr>
        <w:tc>
          <w:tcPr>
            <w:tcW w:w="5277" w:type="dxa"/>
            <w:vAlign w:val="center"/>
          </w:tcPr>
          <w:p w:rsidR="00011B87" w:rsidRPr="00ED6F18" w:rsidRDefault="00011B87" w:rsidP="002A639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18">
              <w:rPr>
                <w:rFonts w:ascii="Times New Roman" w:hAnsi="Times New Roman" w:cs="Times New Roman"/>
                <w:sz w:val="24"/>
                <w:szCs w:val="24"/>
              </w:rPr>
              <w:t>Etanol %96</w:t>
            </w:r>
          </w:p>
        </w:tc>
      </w:tr>
      <w:tr w:rsidR="00011B87" w:rsidRPr="00ED6F18" w:rsidTr="00A905C6">
        <w:trPr>
          <w:trHeight w:val="452"/>
        </w:trPr>
        <w:tc>
          <w:tcPr>
            <w:tcW w:w="5277" w:type="dxa"/>
            <w:vAlign w:val="center"/>
          </w:tcPr>
          <w:p w:rsidR="00011B87" w:rsidRPr="00ED6F18" w:rsidRDefault="00011B87" w:rsidP="002A639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18">
              <w:rPr>
                <w:rFonts w:ascii="Times New Roman" w:hAnsi="Times New Roman" w:cs="Times New Roman"/>
                <w:sz w:val="24"/>
                <w:szCs w:val="24"/>
              </w:rPr>
              <w:t xml:space="preserve">Sodyum </w:t>
            </w:r>
            <w:r w:rsidR="00752AC4" w:rsidRPr="00ED6F18">
              <w:rPr>
                <w:rFonts w:ascii="Times New Roman" w:hAnsi="Times New Roman" w:cs="Times New Roman"/>
                <w:sz w:val="24"/>
                <w:szCs w:val="24"/>
              </w:rPr>
              <w:t>bikarbonat veya 1M HCl ç</w:t>
            </w:r>
            <w:r w:rsidRPr="00ED6F18">
              <w:rPr>
                <w:rFonts w:ascii="Times New Roman" w:hAnsi="Times New Roman" w:cs="Times New Roman"/>
                <w:sz w:val="24"/>
                <w:szCs w:val="24"/>
              </w:rPr>
              <w:t>özeltisi</w:t>
            </w:r>
          </w:p>
        </w:tc>
      </w:tr>
      <w:tr w:rsidR="00011B87" w:rsidRPr="00ED6F18" w:rsidTr="00A905C6">
        <w:trPr>
          <w:trHeight w:val="452"/>
        </w:trPr>
        <w:tc>
          <w:tcPr>
            <w:tcW w:w="5277" w:type="dxa"/>
            <w:vAlign w:val="center"/>
          </w:tcPr>
          <w:p w:rsidR="00011B87" w:rsidRPr="00ED6F18" w:rsidRDefault="00D22D40" w:rsidP="002A639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18">
              <w:rPr>
                <w:rFonts w:ascii="Times New Roman" w:hAnsi="Times New Roman" w:cs="Times New Roman"/>
                <w:sz w:val="24"/>
                <w:szCs w:val="24"/>
              </w:rPr>
              <w:t>Deiyonize s</w:t>
            </w:r>
            <w:r w:rsidR="00011B87" w:rsidRPr="00ED6F1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</w:tbl>
    <w:p w:rsidR="00011B87" w:rsidRPr="00ED6F18" w:rsidRDefault="00011B87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18">
        <w:rPr>
          <w:rFonts w:ascii="Times New Roman" w:hAnsi="Times New Roman" w:cs="Times New Roman"/>
          <w:b/>
          <w:sz w:val="24"/>
          <w:szCs w:val="24"/>
        </w:rPr>
        <w:t>6.2.</w:t>
      </w:r>
      <w:r w:rsidRPr="00ED6F18">
        <w:rPr>
          <w:rFonts w:ascii="Times New Roman" w:hAnsi="Times New Roman" w:cs="Times New Roman"/>
          <w:b/>
          <w:sz w:val="24"/>
          <w:szCs w:val="24"/>
        </w:rPr>
        <w:tab/>
        <w:t>Geçimsizlikler</w:t>
      </w:r>
    </w:p>
    <w:p w:rsidR="00936A5A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Klorheksidin glukonat çözeltisi alkol üzerine ilave edildiğinde çökebilir. Arap zamkı, sodyum alginat, sodyum karboksi metil selüloz gibi anyonik polielektrolitlerle, nişasta ve kitre zamkı ile geçimsizdir. Klorheksi</w:t>
      </w:r>
      <w:r w:rsidR="00936A5A" w:rsidRPr="00ED6F18">
        <w:rPr>
          <w:rFonts w:ascii="Times New Roman" w:hAnsi="Times New Roman" w:cs="Times New Roman"/>
          <w:sz w:val="24"/>
          <w:szCs w:val="24"/>
        </w:rPr>
        <w:t>din tuzları</w:t>
      </w:r>
      <w:r w:rsidRPr="00ED6F18">
        <w:rPr>
          <w:rFonts w:ascii="Times New Roman" w:hAnsi="Times New Roman" w:cs="Times New Roman"/>
          <w:sz w:val="24"/>
          <w:szCs w:val="24"/>
        </w:rPr>
        <w:t xml:space="preserve"> sabun ve diğer anyonik bileşiklerle geçimsizdir. Brillant green, kloramfenikol, bakır sülfat, sodyum fluoressein, formaldehit, gümüş nitrat, çinko sülfat gibi maddelerle de geçimsizdir.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18">
        <w:rPr>
          <w:rFonts w:ascii="Times New Roman" w:hAnsi="Times New Roman" w:cs="Times New Roman"/>
          <w:b/>
          <w:sz w:val="24"/>
          <w:szCs w:val="24"/>
        </w:rPr>
        <w:t>6.3.</w:t>
      </w:r>
      <w:r w:rsidRPr="00ED6F18">
        <w:rPr>
          <w:rFonts w:ascii="Times New Roman" w:hAnsi="Times New Roman" w:cs="Times New Roman"/>
          <w:b/>
          <w:sz w:val="24"/>
          <w:szCs w:val="24"/>
        </w:rPr>
        <w:tab/>
        <w:t>Raf ömrü</w:t>
      </w:r>
    </w:p>
    <w:p w:rsidR="00936A5A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24 ay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18">
        <w:rPr>
          <w:rFonts w:ascii="Times New Roman" w:hAnsi="Times New Roman" w:cs="Times New Roman"/>
          <w:b/>
          <w:sz w:val="24"/>
          <w:szCs w:val="24"/>
        </w:rPr>
        <w:t>6.4.</w:t>
      </w:r>
      <w:r w:rsidRPr="00ED6F18">
        <w:rPr>
          <w:rFonts w:ascii="Times New Roman" w:hAnsi="Times New Roman" w:cs="Times New Roman"/>
          <w:b/>
          <w:sz w:val="24"/>
          <w:szCs w:val="24"/>
        </w:rPr>
        <w:tab/>
        <w:t>Saklamaya yönelik özel tedbirler</w:t>
      </w:r>
    </w:p>
    <w:p w:rsidR="00936A5A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25°C'</w:t>
      </w:r>
      <w:r w:rsidR="00D22D40" w:rsidRPr="00ED6F18">
        <w:rPr>
          <w:rFonts w:ascii="Times New Roman" w:hAnsi="Times New Roman" w:cs="Times New Roman"/>
          <w:sz w:val="24"/>
          <w:szCs w:val="24"/>
        </w:rPr>
        <w:t xml:space="preserve"> </w:t>
      </w:r>
      <w:r w:rsidRPr="00ED6F18">
        <w:rPr>
          <w:rFonts w:ascii="Times New Roman" w:hAnsi="Times New Roman" w:cs="Times New Roman"/>
          <w:sz w:val="24"/>
          <w:szCs w:val="24"/>
        </w:rPr>
        <w:t>nin altındaki oda sıcaklığında</w:t>
      </w:r>
      <w:r w:rsidR="00D22D40" w:rsidRPr="00ED6F18">
        <w:rPr>
          <w:rFonts w:ascii="Times New Roman" w:hAnsi="Times New Roman" w:cs="Times New Roman"/>
          <w:sz w:val="24"/>
          <w:szCs w:val="24"/>
        </w:rPr>
        <w:t xml:space="preserve"> ve ışıktan koruyarak</w:t>
      </w:r>
      <w:r w:rsidRPr="00ED6F18">
        <w:rPr>
          <w:rFonts w:ascii="Times New Roman" w:hAnsi="Times New Roman" w:cs="Times New Roman"/>
          <w:sz w:val="24"/>
          <w:szCs w:val="24"/>
        </w:rPr>
        <w:t xml:space="preserve"> saklayınız.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18">
        <w:rPr>
          <w:rFonts w:ascii="Times New Roman" w:hAnsi="Times New Roman" w:cs="Times New Roman"/>
          <w:b/>
          <w:sz w:val="24"/>
          <w:szCs w:val="24"/>
        </w:rPr>
        <w:t>6.5.</w:t>
      </w:r>
      <w:r w:rsidRPr="00ED6F18">
        <w:rPr>
          <w:rFonts w:ascii="Times New Roman" w:hAnsi="Times New Roman" w:cs="Times New Roman"/>
          <w:b/>
          <w:sz w:val="24"/>
          <w:szCs w:val="24"/>
        </w:rPr>
        <w:tab/>
        <w:t>Ambalajin niteliği ve içeriği</w:t>
      </w:r>
    </w:p>
    <w:p w:rsidR="00936A5A" w:rsidRPr="00ED6F18" w:rsidRDefault="001E7737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 xml:space="preserve">PP 200 mL amber renkli cam şişe, plastik kapak </w:t>
      </w:r>
      <w:proofErr w:type="spellStart"/>
      <w:r w:rsidRPr="00ED6F18">
        <w:rPr>
          <w:rFonts w:ascii="Times New Roman" w:hAnsi="Times New Roman" w:cs="Times New Roman"/>
          <w:sz w:val="24"/>
          <w:szCs w:val="24"/>
        </w:rPr>
        <w:t>primer</w:t>
      </w:r>
      <w:proofErr w:type="spellEnd"/>
      <w:r w:rsidRPr="00ED6F18">
        <w:rPr>
          <w:rFonts w:ascii="Times New Roman" w:hAnsi="Times New Roman" w:cs="Times New Roman"/>
          <w:sz w:val="24"/>
          <w:szCs w:val="24"/>
        </w:rPr>
        <w:t xml:space="preserve"> ambalaj malzemeleri ile 5 mL ve 10 </w:t>
      </w:r>
      <w:proofErr w:type="spellStart"/>
      <w:r w:rsidRPr="00ED6F18">
        <w:rPr>
          <w:rFonts w:ascii="Times New Roman" w:hAnsi="Times New Roman" w:cs="Times New Roman"/>
          <w:sz w:val="24"/>
          <w:szCs w:val="24"/>
        </w:rPr>
        <w:t>mL’ye</w:t>
      </w:r>
      <w:proofErr w:type="spellEnd"/>
      <w:r w:rsidRPr="00ED6F18">
        <w:rPr>
          <w:rFonts w:ascii="Times New Roman" w:hAnsi="Times New Roman" w:cs="Times New Roman"/>
          <w:sz w:val="24"/>
          <w:szCs w:val="24"/>
        </w:rPr>
        <w:t xml:space="preserve"> işaretli ölçek kullanılmaktadır. Ürünümüzün her bir kutusunda 1 adet şişe bulunmaktadır. 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18">
        <w:rPr>
          <w:rFonts w:ascii="Times New Roman" w:hAnsi="Times New Roman" w:cs="Times New Roman"/>
          <w:b/>
          <w:sz w:val="24"/>
          <w:szCs w:val="24"/>
        </w:rPr>
        <w:t>6.6.</w:t>
      </w:r>
      <w:r w:rsidRPr="00ED6F18">
        <w:rPr>
          <w:rFonts w:ascii="Times New Roman" w:hAnsi="Times New Roman" w:cs="Times New Roman"/>
          <w:b/>
          <w:sz w:val="24"/>
          <w:szCs w:val="24"/>
        </w:rPr>
        <w:tab/>
        <w:t>Beşeri tıbbi üründen arta kalan maddelerin imhası ve diğer özel önlemler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Kullanılmamış olan ürünler ya da</w:t>
      </w:r>
      <w:r w:rsidR="00096F0F" w:rsidRPr="00ED6F18">
        <w:rPr>
          <w:rFonts w:ascii="Times New Roman" w:hAnsi="Times New Roman" w:cs="Times New Roman"/>
          <w:sz w:val="24"/>
          <w:szCs w:val="24"/>
        </w:rPr>
        <w:t xml:space="preserve"> atık materyaller "Tıbbi Atıkları</w:t>
      </w:r>
      <w:r w:rsidRPr="00ED6F18">
        <w:rPr>
          <w:rFonts w:ascii="Times New Roman" w:hAnsi="Times New Roman" w:cs="Times New Roman"/>
          <w:sz w:val="24"/>
          <w:szCs w:val="24"/>
        </w:rPr>
        <w:t xml:space="preserve">n Kontrolü </w:t>
      </w:r>
      <w:r w:rsidRPr="00ED6F18">
        <w:rPr>
          <w:rFonts w:ascii="Times New Roman" w:hAnsi="Times New Roman" w:cs="Times New Roman"/>
          <w:sz w:val="24"/>
          <w:szCs w:val="24"/>
        </w:rPr>
        <w:lastRenderedPageBreak/>
        <w:t>Yönetmeliği</w:t>
      </w:r>
      <w:r w:rsidR="00096F0F" w:rsidRPr="00ED6F18">
        <w:rPr>
          <w:rFonts w:ascii="Times New Roman" w:hAnsi="Times New Roman" w:cs="Times New Roman"/>
          <w:sz w:val="24"/>
          <w:szCs w:val="24"/>
        </w:rPr>
        <w:t>" ve "Ambalaj ve Ambalaj Atıklarının</w:t>
      </w:r>
      <w:r w:rsidRPr="00ED6F18">
        <w:rPr>
          <w:rFonts w:ascii="Times New Roman" w:hAnsi="Times New Roman" w:cs="Times New Roman"/>
          <w:sz w:val="24"/>
          <w:szCs w:val="24"/>
        </w:rPr>
        <w:t xml:space="preserve"> Kontrolü Yönetmeliği"ne uygun olarak imha edilmelidir.</w:t>
      </w:r>
    </w:p>
    <w:p w:rsidR="00936A5A" w:rsidRPr="00ED6F18" w:rsidRDefault="00936A5A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18">
        <w:rPr>
          <w:rFonts w:ascii="Times New Roman" w:hAnsi="Times New Roman" w:cs="Times New Roman"/>
          <w:b/>
          <w:sz w:val="24"/>
          <w:szCs w:val="24"/>
        </w:rPr>
        <w:t>7.</w:t>
      </w:r>
      <w:r w:rsidRPr="00ED6F18">
        <w:rPr>
          <w:rFonts w:ascii="Times New Roman" w:hAnsi="Times New Roman" w:cs="Times New Roman"/>
          <w:b/>
          <w:sz w:val="24"/>
          <w:szCs w:val="24"/>
        </w:rPr>
        <w:tab/>
        <w:t>RUHSAT SAHİBİ</w:t>
      </w:r>
    </w:p>
    <w:p w:rsidR="00C20862" w:rsidRPr="00ED6F18" w:rsidRDefault="00AC66DC" w:rsidP="002A639D">
      <w:pPr>
        <w:autoSpaceDE/>
        <w:autoSpaceDN/>
        <w:adjustRightInd/>
        <w:spacing w:line="36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D6F18">
        <w:rPr>
          <w:rFonts w:ascii="Times New Roman" w:eastAsia="MS Mincho" w:hAnsi="Times New Roman"/>
          <w:sz w:val="24"/>
          <w:szCs w:val="24"/>
          <w:lang w:eastAsia="ja-JP"/>
        </w:rPr>
        <w:t xml:space="preserve">DEVA HOLDİNG A.Ş. </w:t>
      </w:r>
    </w:p>
    <w:p w:rsidR="00C20862" w:rsidRPr="00ED6F18" w:rsidRDefault="00C20862" w:rsidP="002A639D">
      <w:pPr>
        <w:autoSpaceDE/>
        <w:autoSpaceDN/>
        <w:adjustRightInd/>
        <w:spacing w:line="36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D6F18">
        <w:rPr>
          <w:rFonts w:ascii="Times New Roman" w:eastAsia="MS Mincho" w:hAnsi="Times New Roman"/>
          <w:sz w:val="24"/>
          <w:szCs w:val="24"/>
          <w:lang w:eastAsia="ja-JP"/>
        </w:rPr>
        <w:t>Halkalı Merkez Mah. Basın Ek</w:t>
      </w:r>
      <w:r w:rsidR="003507D5" w:rsidRPr="00ED6F18">
        <w:rPr>
          <w:rFonts w:ascii="Times New Roman" w:eastAsia="MS Mincho" w:hAnsi="Times New Roman"/>
          <w:sz w:val="24"/>
          <w:szCs w:val="24"/>
          <w:lang w:eastAsia="ja-JP"/>
        </w:rPr>
        <w:t xml:space="preserve">spres Cad. </w:t>
      </w:r>
      <w:r w:rsidR="00D22D40" w:rsidRPr="00ED6F18">
        <w:rPr>
          <w:rFonts w:ascii="Times New Roman" w:eastAsia="MS Mincho" w:hAnsi="Times New Roman"/>
          <w:sz w:val="24"/>
          <w:szCs w:val="24"/>
          <w:lang w:eastAsia="ja-JP"/>
        </w:rPr>
        <w:t xml:space="preserve">No:1 </w:t>
      </w:r>
      <w:r w:rsidR="003507D5" w:rsidRPr="00ED6F18">
        <w:rPr>
          <w:rFonts w:ascii="Times New Roman" w:eastAsia="MS Mincho" w:hAnsi="Times New Roman"/>
          <w:sz w:val="24"/>
          <w:szCs w:val="24"/>
          <w:lang w:eastAsia="ja-JP"/>
        </w:rPr>
        <w:t>3430</w:t>
      </w:r>
      <w:r w:rsidRPr="00ED6F18">
        <w:rPr>
          <w:rFonts w:ascii="Times New Roman" w:eastAsia="MS Mincho" w:hAnsi="Times New Roman"/>
          <w:sz w:val="24"/>
          <w:szCs w:val="24"/>
          <w:lang w:eastAsia="ja-JP"/>
        </w:rPr>
        <w:t xml:space="preserve">3 </w:t>
      </w:r>
    </w:p>
    <w:p w:rsidR="00C20862" w:rsidRPr="00ED6F18" w:rsidRDefault="00C20862" w:rsidP="002A639D">
      <w:pPr>
        <w:autoSpaceDE/>
        <w:autoSpaceDN/>
        <w:adjustRightInd/>
        <w:spacing w:line="36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D6F18">
        <w:rPr>
          <w:rFonts w:ascii="Times New Roman" w:eastAsia="MS Mincho" w:hAnsi="Times New Roman"/>
          <w:sz w:val="24"/>
          <w:szCs w:val="24"/>
          <w:lang w:eastAsia="ja-JP"/>
        </w:rPr>
        <w:t>Küçükçekmece/İSTANBUL</w:t>
      </w:r>
    </w:p>
    <w:p w:rsidR="00C20862" w:rsidRPr="00ED6F18" w:rsidRDefault="000D31FB" w:rsidP="002A639D">
      <w:pPr>
        <w:autoSpaceDE/>
        <w:autoSpaceDN/>
        <w:adjustRightInd/>
        <w:spacing w:line="36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D6F18">
        <w:rPr>
          <w:rFonts w:ascii="Times New Roman" w:eastAsia="MS Mincho" w:hAnsi="Times New Roman"/>
          <w:sz w:val="24"/>
          <w:szCs w:val="24"/>
          <w:lang w:eastAsia="ja-JP"/>
        </w:rPr>
        <w:t>Tel</w:t>
      </w:r>
      <w:r w:rsidR="00C20862" w:rsidRPr="00ED6F18">
        <w:rPr>
          <w:rFonts w:ascii="Times New Roman" w:eastAsia="MS Mincho" w:hAnsi="Times New Roman"/>
          <w:sz w:val="24"/>
          <w:szCs w:val="24"/>
          <w:lang w:eastAsia="ja-JP"/>
        </w:rPr>
        <w:t xml:space="preserve">: 0212 692 92 </w:t>
      </w:r>
      <w:proofErr w:type="spellStart"/>
      <w:r w:rsidR="00C20862" w:rsidRPr="00ED6F18">
        <w:rPr>
          <w:rFonts w:ascii="Times New Roman" w:eastAsia="MS Mincho" w:hAnsi="Times New Roman"/>
          <w:sz w:val="24"/>
          <w:szCs w:val="24"/>
          <w:lang w:eastAsia="ja-JP"/>
        </w:rPr>
        <w:t>92</w:t>
      </w:r>
      <w:proofErr w:type="spellEnd"/>
    </w:p>
    <w:p w:rsidR="00C20862" w:rsidRPr="00ED6F18" w:rsidRDefault="00C20862" w:rsidP="002A639D">
      <w:pPr>
        <w:autoSpaceDE/>
        <w:autoSpaceDN/>
        <w:adjustRightInd/>
        <w:spacing w:line="36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D6F18">
        <w:rPr>
          <w:rFonts w:ascii="Times New Roman" w:eastAsia="MS Mincho" w:hAnsi="Times New Roman"/>
          <w:sz w:val="24"/>
          <w:szCs w:val="24"/>
          <w:lang w:eastAsia="ja-JP"/>
        </w:rPr>
        <w:t>Faks:</w:t>
      </w:r>
      <w:r w:rsidRPr="00ED6F18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  <w:r w:rsidRPr="00ED6F18">
        <w:rPr>
          <w:rFonts w:ascii="Times New Roman" w:eastAsia="MS Mincho" w:hAnsi="Times New Roman"/>
          <w:sz w:val="24"/>
          <w:szCs w:val="24"/>
          <w:lang w:eastAsia="ja-JP"/>
        </w:rPr>
        <w:t>0212 697 00 24</w:t>
      </w:r>
    </w:p>
    <w:p w:rsidR="00C20862" w:rsidRPr="00ED6F18" w:rsidRDefault="00C20862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18">
        <w:rPr>
          <w:rFonts w:ascii="Times New Roman" w:hAnsi="Times New Roman" w:cs="Times New Roman"/>
          <w:b/>
          <w:sz w:val="24"/>
          <w:szCs w:val="24"/>
        </w:rPr>
        <w:t>8.</w:t>
      </w:r>
      <w:r w:rsidRPr="00ED6F18">
        <w:rPr>
          <w:rFonts w:ascii="Times New Roman" w:hAnsi="Times New Roman" w:cs="Times New Roman"/>
          <w:b/>
          <w:sz w:val="24"/>
          <w:szCs w:val="24"/>
        </w:rPr>
        <w:tab/>
        <w:t>RUHSAT NUMARASI(LARI)</w:t>
      </w:r>
    </w:p>
    <w:p w:rsidR="006F2A33" w:rsidRPr="00ED6F18" w:rsidRDefault="00FB3F96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245/58</w:t>
      </w:r>
    </w:p>
    <w:p w:rsidR="00255630" w:rsidRPr="00ED6F18" w:rsidRDefault="00255630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255630" w:rsidRPr="00ED6F18" w:rsidSect="00D138F8">
          <w:footerReference w:type="default" r:id="rId9"/>
          <w:type w:val="continuous"/>
          <w:pgSz w:w="11909" w:h="16834"/>
          <w:pgMar w:top="1440" w:right="1643" w:bottom="1418" w:left="1659" w:header="708" w:footer="708" w:gutter="0"/>
          <w:cols w:space="60"/>
          <w:noEndnote/>
        </w:sectPr>
      </w:pPr>
    </w:p>
    <w:p w:rsidR="00813295" w:rsidRPr="00ED6F18" w:rsidRDefault="00813295" w:rsidP="002A639D">
      <w:pPr>
        <w:shd w:val="clear" w:color="auto" w:fill="FFFFFF"/>
        <w:spacing w:line="360" w:lineRule="auto"/>
        <w:ind w:right="-29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18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Pr="00ED6F18">
        <w:rPr>
          <w:rFonts w:ascii="Times New Roman" w:hAnsi="Times New Roman" w:cs="Times New Roman"/>
          <w:b/>
          <w:sz w:val="24"/>
          <w:szCs w:val="24"/>
        </w:rPr>
        <w:tab/>
        <w:t>İLK RUHSAT TAR</w:t>
      </w:r>
      <w:r w:rsidR="001C2F1C" w:rsidRPr="00ED6F18">
        <w:rPr>
          <w:rFonts w:ascii="Times New Roman" w:hAnsi="Times New Roman" w:cs="Times New Roman"/>
          <w:b/>
          <w:sz w:val="24"/>
          <w:szCs w:val="24"/>
        </w:rPr>
        <w:t>İHİ</w:t>
      </w:r>
      <w:r w:rsidRPr="00ED6F18">
        <w:rPr>
          <w:rFonts w:ascii="Times New Roman" w:hAnsi="Times New Roman" w:cs="Times New Roman"/>
          <w:b/>
          <w:sz w:val="24"/>
          <w:szCs w:val="24"/>
        </w:rPr>
        <w:t>/RUHSAT YENİLEME TARİHİ</w:t>
      </w:r>
    </w:p>
    <w:p w:rsidR="00936A5A" w:rsidRPr="00ED6F18" w:rsidRDefault="00C20862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İlk ruhsat tarihi:</w:t>
      </w:r>
      <w:r w:rsidR="00FB3F96" w:rsidRPr="00ED6F18">
        <w:rPr>
          <w:rFonts w:ascii="Times New Roman" w:hAnsi="Times New Roman" w:cs="Times New Roman"/>
          <w:sz w:val="24"/>
          <w:szCs w:val="24"/>
        </w:rPr>
        <w:t xml:space="preserve"> 12.10.2012</w:t>
      </w:r>
      <w:r w:rsidRPr="00ED6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295" w:rsidRPr="00ED6F18" w:rsidRDefault="00813295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18">
        <w:rPr>
          <w:rFonts w:ascii="Times New Roman" w:hAnsi="Times New Roman" w:cs="Times New Roman"/>
          <w:sz w:val="24"/>
          <w:szCs w:val="24"/>
        </w:rPr>
        <w:t>Ruhsat yenileme tarihi:</w:t>
      </w:r>
    </w:p>
    <w:p w:rsidR="00C20862" w:rsidRPr="00ED6F18" w:rsidRDefault="00C20862" w:rsidP="002A63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295" w:rsidRPr="00ED6F18" w:rsidRDefault="00C20862" w:rsidP="002A639D">
      <w:pPr>
        <w:shd w:val="clear" w:color="auto" w:fill="FFFFFF"/>
        <w:spacing w:line="360" w:lineRule="auto"/>
        <w:ind w:right="-29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18">
        <w:rPr>
          <w:rFonts w:ascii="Times New Roman" w:hAnsi="Times New Roman" w:cs="Times New Roman"/>
          <w:b/>
          <w:sz w:val="24"/>
          <w:szCs w:val="24"/>
        </w:rPr>
        <w:t>10.</w:t>
      </w:r>
      <w:r w:rsidRPr="00ED6F18">
        <w:rPr>
          <w:rFonts w:ascii="Times New Roman" w:hAnsi="Times New Roman" w:cs="Times New Roman"/>
          <w:b/>
          <w:sz w:val="24"/>
          <w:szCs w:val="24"/>
        </w:rPr>
        <w:tab/>
        <w:t>KÜ</w:t>
      </w:r>
      <w:r w:rsidR="00813295" w:rsidRPr="00ED6F18">
        <w:rPr>
          <w:rFonts w:ascii="Times New Roman" w:hAnsi="Times New Roman" w:cs="Times New Roman"/>
          <w:b/>
          <w:sz w:val="24"/>
          <w:szCs w:val="24"/>
        </w:rPr>
        <w:t>B'</w:t>
      </w:r>
      <w:r w:rsidR="00CF0B4C" w:rsidRPr="00ED6F18">
        <w:rPr>
          <w:rFonts w:ascii="Times New Roman" w:hAnsi="Times New Roman" w:cs="Times New Roman"/>
          <w:b/>
          <w:sz w:val="24"/>
          <w:szCs w:val="24"/>
        </w:rPr>
        <w:t xml:space="preserve">ÜN YENİLENME TARİHİ </w:t>
      </w:r>
    </w:p>
    <w:p w:rsidR="00ED6F18" w:rsidRPr="00ED6F18" w:rsidRDefault="00ED6F18" w:rsidP="00ED6F18">
      <w:pPr>
        <w:pStyle w:val="CM12"/>
        <w:spacing w:line="360" w:lineRule="auto"/>
        <w:ind w:right="3283"/>
        <w:jc w:val="both"/>
        <w:rPr>
          <w:rFonts w:ascii="Times New Roman" w:hAnsi="Times New Roman" w:cs="Times New Roman"/>
        </w:rPr>
      </w:pPr>
      <w:r w:rsidRPr="00ED6F18">
        <w:rPr>
          <w:rFonts w:ascii="Times New Roman" w:hAnsi="Times New Roman" w:cs="Times New Roman"/>
        </w:rPr>
        <w:t>26.12.2014</w:t>
      </w:r>
    </w:p>
    <w:p w:rsidR="00ED6F18" w:rsidRPr="00ED6F18" w:rsidRDefault="00ED6F18" w:rsidP="002A639D">
      <w:pPr>
        <w:shd w:val="clear" w:color="auto" w:fill="FFFFFF"/>
        <w:spacing w:line="360" w:lineRule="auto"/>
        <w:ind w:right="-29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D6F18" w:rsidRPr="00ED6F18" w:rsidSect="00D138F8">
      <w:footerReference w:type="default" r:id="rId10"/>
      <w:type w:val="continuous"/>
      <w:pgSz w:w="11909" w:h="16834"/>
      <w:pgMar w:top="1440" w:right="4510" w:bottom="1418" w:left="1672" w:header="708" w:footer="708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4FF" w:rsidRDefault="006704FF" w:rsidP="007B1BA8">
      <w:r>
        <w:separator/>
      </w:r>
    </w:p>
  </w:endnote>
  <w:endnote w:type="continuationSeparator" w:id="0">
    <w:p w:rsidR="006704FF" w:rsidRDefault="006704FF" w:rsidP="007B1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3470"/>
      <w:docPartObj>
        <w:docPartGallery w:val="Page Numbers (Bottom of Page)"/>
        <w:docPartUnique/>
      </w:docPartObj>
    </w:sdtPr>
    <w:sdtContent>
      <w:p w:rsidR="00D22D40" w:rsidRDefault="00510949">
        <w:pPr>
          <w:pStyle w:val="Altbilgi"/>
          <w:jc w:val="right"/>
        </w:pPr>
        <w:fldSimple w:instr=" PAGE   \* MERGEFORMAT ">
          <w:r w:rsidR="00ED6F18">
            <w:rPr>
              <w:noProof/>
            </w:rPr>
            <w:t>9</w:t>
          </w:r>
        </w:fldSimple>
        <w:r w:rsidR="007632CF">
          <w:t>/</w:t>
        </w:r>
        <w:r w:rsidR="00545A75">
          <w:t>9</w:t>
        </w:r>
      </w:p>
    </w:sdtContent>
  </w:sdt>
  <w:p w:rsidR="00D22D40" w:rsidRDefault="00D22D4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1735"/>
      <w:docPartObj>
        <w:docPartGallery w:val="Page Numbers (Bottom of Page)"/>
        <w:docPartUnique/>
      </w:docPartObj>
    </w:sdtPr>
    <w:sdtContent>
      <w:p w:rsidR="00D22D40" w:rsidRDefault="00510949">
        <w:pPr>
          <w:pStyle w:val="Altbilgi"/>
          <w:jc w:val="right"/>
        </w:pPr>
        <w:fldSimple w:instr=" PAGE   \* MERGEFORMAT ">
          <w:r w:rsidR="002A639D">
            <w:rPr>
              <w:noProof/>
            </w:rPr>
            <w:t>9</w:t>
          </w:r>
        </w:fldSimple>
      </w:p>
    </w:sdtContent>
  </w:sdt>
  <w:p w:rsidR="00D22D40" w:rsidRDefault="00D22D4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4FF" w:rsidRDefault="006704FF" w:rsidP="007B1BA8">
      <w:r>
        <w:separator/>
      </w:r>
    </w:p>
  </w:footnote>
  <w:footnote w:type="continuationSeparator" w:id="0">
    <w:p w:rsidR="006704FF" w:rsidRDefault="006704FF" w:rsidP="007B1B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D233C2"/>
    <w:lvl w:ilvl="0">
      <w:numFmt w:val="bullet"/>
      <w:lvlText w:val="*"/>
      <w:lvlJc w:val="left"/>
    </w:lvl>
  </w:abstractNum>
  <w:abstractNum w:abstractNumId="1">
    <w:nsid w:val="01C91F48"/>
    <w:multiLevelType w:val="singleLevel"/>
    <w:tmpl w:val="C74C304A"/>
    <w:lvl w:ilvl="0">
      <w:start w:val="3"/>
      <w:numFmt w:val="decimal"/>
      <w:lvlText w:val="6.%1"/>
      <w:legacy w:legacy="1" w:legacySpace="0" w:legacyIndent="341"/>
      <w:lvlJc w:val="left"/>
      <w:rPr>
        <w:rFonts w:ascii="Verdana" w:hAnsi="Verdana" w:hint="default"/>
      </w:rPr>
    </w:lvl>
  </w:abstractNum>
  <w:abstractNum w:abstractNumId="2">
    <w:nsid w:val="022D16D3"/>
    <w:multiLevelType w:val="hybridMultilevel"/>
    <w:tmpl w:val="7DE2ED86"/>
    <w:lvl w:ilvl="0" w:tplc="1528DE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17C3A"/>
    <w:multiLevelType w:val="hybridMultilevel"/>
    <w:tmpl w:val="0264F13A"/>
    <w:lvl w:ilvl="0" w:tplc="1528DE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9458F"/>
    <w:multiLevelType w:val="hybridMultilevel"/>
    <w:tmpl w:val="86FC1A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568A5"/>
    <w:multiLevelType w:val="hybridMultilevel"/>
    <w:tmpl w:val="8AF2D3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30D94"/>
    <w:multiLevelType w:val="hybridMultilevel"/>
    <w:tmpl w:val="2E083EB4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2A91A45"/>
    <w:multiLevelType w:val="multilevel"/>
    <w:tmpl w:val="0C6AA53A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55E32E2F"/>
    <w:multiLevelType w:val="hybridMultilevel"/>
    <w:tmpl w:val="9274D564"/>
    <w:lvl w:ilvl="0" w:tplc="1528DE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02DD3"/>
    <w:multiLevelType w:val="hybridMultilevel"/>
    <w:tmpl w:val="692E7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A020E"/>
    <w:multiLevelType w:val="singleLevel"/>
    <w:tmpl w:val="FA308C70"/>
    <w:lvl w:ilvl="0">
      <w:start w:val="8"/>
      <w:numFmt w:val="decimal"/>
      <w:lvlText w:val="%1."/>
      <w:legacy w:legacy="1" w:legacySpace="0" w:legacyIndent="677"/>
      <w:lvlJc w:val="left"/>
      <w:rPr>
        <w:rFonts w:ascii="Verdana" w:hAnsi="Verdana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187"/>
        <w:lvlJc w:val="left"/>
        <w:rPr>
          <w:rFonts w:ascii="Verdana" w:hAnsi="Verdana" w:hint="default"/>
        </w:rPr>
      </w:lvl>
    </w:lvlOverride>
  </w:num>
  <w:num w:numId="2">
    <w:abstractNumId w:val="1"/>
  </w:num>
  <w:num w:numId="3">
    <w:abstractNumId w:val="10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Verdana" w:hAnsi="Verdana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Verdana" w:hAnsi="Verdana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Verdana" w:hAnsi="Verdana" w:hint="default"/>
        </w:rPr>
      </w:lvl>
    </w:lvlOverride>
  </w:num>
  <w:num w:numId="8">
    <w:abstractNumId w:val="8"/>
  </w:num>
  <w:num w:numId="9">
    <w:abstractNumId w:val="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Verdana" w:hAnsi="Verdana" w:hint="default"/>
        </w:rPr>
      </w:lvl>
    </w:lvlOverride>
  </w:num>
  <w:num w:numId="12">
    <w:abstractNumId w:val="5"/>
  </w:num>
  <w:num w:numId="13">
    <w:abstractNumId w:val="4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Formatting/>
  <w:defaultTabStop w:val="708"/>
  <w:hyphenationZone w:val="425"/>
  <w:characterSpacingControl w:val="doNotCompress"/>
  <w:hdrShapeDefaults>
    <o:shapedefaults v:ext="edit" spidmax="276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72CB7"/>
    <w:rsid w:val="00011B87"/>
    <w:rsid w:val="0001301C"/>
    <w:rsid w:val="000379F1"/>
    <w:rsid w:val="00054143"/>
    <w:rsid w:val="00066BB9"/>
    <w:rsid w:val="00080E37"/>
    <w:rsid w:val="00091EFA"/>
    <w:rsid w:val="0009577B"/>
    <w:rsid w:val="00096F0F"/>
    <w:rsid w:val="000C7E30"/>
    <w:rsid w:val="000D31FB"/>
    <w:rsid w:val="000E2530"/>
    <w:rsid w:val="000F325D"/>
    <w:rsid w:val="000F6BC6"/>
    <w:rsid w:val="001232DB"/>
    <w:rsid w:val="0015344F"/>
    <w:rsid w:val="00154740"/>
    <w:rsid w:val="00171850"/>
    <w:rsid w:val="0018205F"/>
    <w:rsid w:val="001A117F"/>
    <w:rsid w:val="001C2F1C"/>
    <w:rsid w:val="001E727A"/>
    <w:rsid w:val="001E7737"/>
    <w:rsid w:val="001F336A"/>
    <w:rsid w:val="00211359"/>
    <w:rsid w:val="00247217"/>
    <w:rsid w:val="00250146"/>
    <w:rsid w:val="00254802"/>
    <w:rsid w:val="00255630"/>
    <w:rsid w:val="00296D89"/>
    <w:rsid w:val="002A1D2A"/>
    <w:rsid w:val="002A639D"/>
    <w:rsid w:val="002E1A29"/>
    <w:rsid w:val="002F1548"/>
    <w:rsid w:val="002F3CF6"/>
    <w:rsid w:val="00314AAA"/>
    <w:rsid w:val="00316002"/>
    <w:rsid w:val="003507D5"/>
    <w:rsid w:val="003654D2"/>
    <w:rsid w:val="003754A2"/>
    <w:rsid w:val="003858B4"/>
    <w:rsid w:val="003D625C"/>
    <w:rsid w:val="003E233A"/>
    <w:rsid w:val="003E4D93"/>
    <w:rsid w:val="003E6C94"/>
    <w:rsid w:val="003F0B8D"/>
    <w:rsid w:val="00434D6F"/>
    <w:rsid w:val="004547E8"/>
    <w:rsid w:val="00455188"/>
    <w:rsid w:val="004728A2"/>
    <w:rsid w:val="004733B6"/>
    <w:rsid w:val="004B1C08"/>
    <w:rsid w:val="004E3B39"/>
    <w:rsid w:val="004F2C1B"/>
    <w:rsid w:val="004F5BEA"/>
    <w:rsid w:val="00510949"/>
    <w:rsid w:val="00545A75"/>
    <w:rsid w:val="00550C4B"/>
    <w:rsid w:val="00561CBE"/>
    <w:rsid w:val="00570BE3"/>
    <w:rsid w:val="00572CB7"/>
    <w:rsid w:val="006259B4"/>
    <w:rsid w:val="00650EB6"/>
    <w:rsid w:val="006554AD"/>
    <w:rsid w:val="006704FF"/>
    <w:rsid w:val="006A0A27"/>
    <w:rsid w:val="006A5DE9"/>
    <w:rsid w:val="006B574C"/>
    <w:rsid w:val="006E4F84"/>
    <w:rsid w:val="006E6A26"/>
    <w:rsid w:val="006F2A33"/>
    <w:rsid w:val="007212B5"/>
    <w:rsid w:val="0073371E"/>
    <w:rsid w:val="00752AC4"/>
    <w:rsid w:val="007632CF"/>
    <w:rsid w:val="0077764E"/>
    <w:rsid w:val="007778A9"/>
    <w:rsid w:val="007A7E67"/>
    <w:rsid w:val="007B1BA8"/>
    <w:rsid w:val="007C3B7A"/>
    <w:rsid w:val="007D6DEB"/>
    <w:rsid w:val="00813295"/>
    <w:rsid w:val="008764A7"/>
    <w:rsid w:val="008A2934"/>
    <w:rsid w:val="008A4CD5"/>
    <w:rsid w:val="008A57FF"/>
    <w:rsid w:val="008C0119"/>
    <w:rsid w:val="008E553D"/>
    <w:rsid w:val="008F5F32"/>
    <w:rsid w:val="00912402"/>
    <w:rsid w:val="00936A5A"/>
    <w:rsid w:val="0097289B"/>
    <w:rsid w:val="00976A80"/>
    <w:rsid w:val="009774D3"/>
    <w:rsid w:val="00986D8E"/>
    <w:rsid w:val="009A35CF"/>
    <w:rsid w:val="009B556A"/>
    <w:rsid w:val="009C0807"/>
    <w:rsid w:val="00A01D3E"/>
    <w:rsid w:val="00A07F26"/>
    <w:rsid w:val="00A20E23"/>
    <w:rsid w:val="00A905C6"/>
    <w:rsid w:val="00A93A60"/>
    <w:rsid w:val="00AC66DC"/>
    <w:rsid w:val="00AD51A7"/>
    <w:rsid w:val="00B1483F"/>
    <w:rsid w:val="00B339CA"/>
    <w:rsid w:val="00B918C1"/>
    <w:rsid w:val="00BA5ADE"/>
    <w:rsid w:val="00BB620E"/>
    <w:rsid w:val="00BD4810"/>
    <w:rsid w:val="00BD4820"/>
    <w:rsid w:val="00BF23F4"/>
    <w:rsid w:val="00C07222"/>
    <w:rsid w:val="00C07B85"/>
    <w:rsid w:val="00C20862"/>
    <w:rsid w:val="00C46CD2"/>
    <w:rsid w:val="00CA2179"/>
    <w:rsid w:val="00CA6E00"/>
    <w:rsid w:val="00CB5413"/>
    <w:rsid w:val="00CF0B4C"/>
    <w:rsid w:val="00CF23C5"/>
    <w:rsid w:val="00D0393A"/>
    <w:rsid w:val="00D138F8"/>
    <w:rsid w:val="00D148B6"/>
    <w:rsid w:val="00D22D40"/>
    <w:rsid w:val="00D52092"/>
    <w:rsid w:val="00D61BC2"/>
    <w:rsid w:val="00D6223E"/>
    <w:rsid w:val="00D66BDA"/>
    <w:rsid w:val="00D74ED7"/>
    <w:rsid w:val="00D86BA9"/>
    <w:rsid w:val="00D9679C"/>
    <w:rsid w:val="00DD3C38"/>
    <w:rsid w:val="00DD60FA"/>
    <w:rsid w:val="00DF3598"/>
    <w:rsid w:val="00E16CA9"/>
    <w:rsid w:val="00E274F1"/>
    <w:rsid w:val="00E326AD"/>
    <w:rsid w:val="00E3627B"/>
    <w:rsid w:val="00E6414F"/>
    <w:rsid w:val="00EB304A"/>
    <w:rsid w:val="00EC02A0"/>
    <w:rsid w:val="00EC4809"/>
    <w:rsid w:val="00ED6F18"/>
    <w:rsid w:val="00EE66E3"/>
    <w:rsid w:val="00EF6648"/>
    <w:rsid w:val="00F10DED"/>
    <w:rsid w:val="00F41E15"/>
    <w:rsid w:val="00F50000"/>
    <w:rsid w:val="00F97E0B"/>
    <w:rsid w:val="00FB3AC4"/>
    <w:rsid w:val="00FB3F96"/>
    <w:rsid w:val="00FD29FF"/>
    <w:rsid w:val="00FD3A8C"/>
    <w:rsid w:val="00FE61CB"/>
    <w:rsid w:val="00FE666B"/>
    <w:rsid w:val="00FF1075"/>
    <w:rsid w:val="00FF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B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6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F664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7B1B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B1BA8"/>
    <w:rPr>
      <w:rFonts w:ascii="Verdana" w:eastAsiaTheme="minorEastAsia" w:hAnsi="Verdana" w:cs="Verdana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B1B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1BA8"/>
    <w:rPr>
      <w:rFonts w:ascii="Verdana" w:eastAsiaTheme="minorEastAsia" w:hAnsi="Verdana" w:cs="Verdana"/>
      <w:sz w:val="20"/>
      <w:szCs w:val="20"/>
      <w:lang w:eastAsia="tr-TR"/>
    </w:rPr>
  </w:style>
  <w:style w:type="paragraph" w:customStyle="1" w:styleId="Style5">
    <w:name w:val="Style5"/>
    <w:basedOn w:val="Normal"/>
    <w:uiPriority w:val="99"/>
    <w:rsid w:val="00171850"/>
    <w:pPr>
      <w:spacing w:line="389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Default">
    <w:name w:val="Default"/>
    <w:rsid w:val="009B556A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Theme="minorEastAsia" w:hAnsi="Times" w:cs="Times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C66D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63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639D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CM12">
    <w:name w:val="CM12"/>
    <w:basedOn w:val="Normal"/>
    <w:next w:val="Normal"/>
    <w:uiPriority w:val="99"/>
    <w:rsid w:val="00ED6F18"/>
    <w:rPr>
      <w:rFonts w:ascii="Times" w:hAnsi="Times" w:cs="Time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fam@titck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tck.gov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E2E2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14536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silter</dc:creator>
  <cp:keywords/>
  <dc:description/>
  <cp:lastModifiedBy>omumcuoglu</cp:lastModifiedBy>
  <cp:revision>6</cp:revision>
  <cp:lastPrinted>2014-10-24T13:07:00Z</cp:lastPrinted>
  <dcterms:created xsi:type="dcterms:W3CDTF">2014-10-24T13:08:00Z</dcterms:created>
  <dcterms:modified xsi:type="dcterms:W3CDTF">2015-01-05T08:00:00Z</dcterms:modified>
</cp:coreProperties>
</file>